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28" w:rsidRPr="009E4AC3" w:rsidRDefault="00BA3D28" w:rsidP="00BA3D28">
      <w:pPr>
        <w:spacing w:after="0" w:line="240" w:lineRule="atLeast"/>
        <w:ind w:right="75"/>
        <w:textAlignment w:val="baseline"/>
        <w:rPr>
          <w:rFonts w:ascii="Georgia" w:eastAsia="Times New Roman" w:hAnsi="Georgia"/>
          <w:b/>
          <w:bCs/>
          <w:i/>
          <w:iCs/>
          <w:color w:val="000000"/>
          <w:sz w:val="42"/>
          <w:szCs w:val="42"/>
          <w:bdr w:val="none" w:sz="0" w:space="0" w:color="auto" w:frame="1"/>
          <w:lang w:eastAsia="ru-RU"/>
        </w:rPr>
      </w:pPr>
    </w:p>
    <w:p w:rsidR="00BA3D28" w:rsidRDefault="00BA3D28" w:rsidP="00BA3D28">
      <w:pPr>
        <w:spacing w:after="0" w:line="240" w:lineRule="atLeast"/>
        <w:ind w:right="75"/>
        <w:jc w:val="center"/>
        <w:textAlignment w:val="baseline"/>
        <w:rPr>
          <w:rFonts w:ascii="Georgia" w:eastAsia="Times New Roman" w:hAnsi="Georgia"/>
          <w:b/>
          <w:bCs/>
          <w:i/>
          <w:iCs/>
          <w:color w:val="548DD4"/>
          <w:sz w:val="44"/>
          <w:szCs w:val="44"/>
          <w:u w:val="single"/>
          <w:bdr w:val="none" w:sz="0" w:space="0" w:color="auto" w:frame="1"/>
          <w:lang w:eastAsia="ru-RU"/>
        </w:rPr>
      </w:pPr>
      <w:r>
        <w:rPr>
          <w:rFonts w:ascii="Georgia" w:eastAsia="Times New Roman" w:hAnsi="Georgia"/>
          <w:b/>
          <w:bCs/>
          <w:i/>
          <w:iCs/>
          <w:color w:val="548DD4"/>
          <w:sz w:val="44"/>
          <w:szCs w:val="44"/>
          <w:u w:val="single"/>
          <w:bdr w:val="none" w:sz="0" w:space="0" w:color="auto" w:frame="1"/>
          <w:lang w:eastAsia="ru-RU"/>
        </w:rPr>
        <w:t>Учим</w:t>
      </w:r>
      <w:r w:rsidRPr="001E60BE">
        <w:rPr>
          <w:rFonts w:ascii="Georgia" w:eastAsia="Times New Roman" w:hAnsi="Georgia"/>
          <w:b/>
          <w:bCs/>
          <w:i/>
          <w:iCs/>
          <w:color w:val="548DD4"/>
          <w:sz w:val="44"/>
          <w:szCs w:val="44"/>
          <w:u w:val="single"/>
          <w:bdr w:val="none" w:sz="0" w:space="0" w:color="auto" w:frame="1"/>
          <w:lang w:eastAsia="ru-RU"/>
        </w:rPr>
        <w:t xml:space="preserve"> рассказывать</w:t>
      </w:r>
    </w:p>
    <w:p w:rsidR="00BA3D28" w:rsidRDefault="00BA3D28" w:rsidP="00BA3D28">
      <w:pPr>
        <w:spacing w:after="0" w:line="240" w:lineRule="atLeast"/>
        <w:ind w:right="75"/>
        <w:jc w:val="center"/>
        <w:textAlignment w:val="baseline"/>
        <w:rPr>
          <w:rFonts w:ascii="Georgia" w:eastAsia="Times New Roman" w:hAnsi="Georgia"/>
          <w:b/>
          <w:bCs/>
          <w:i/>
          <w:iCs/>
          <w:color w:val="548DD4"/>
          <w:sz w:val="44"/>
          <w:szCs w:val="44"/>
          <w:u w:val="single"/>
          <w:bdr w:val="none" w:sz="0" w:space="0" w:color="auto" w:frame="1"/>
          <w:lang w:eastAsia="ru-RU"/>
        </w:rPr>
      </w:pPr>
      <w:bookmarkStart w:id="0" w:name="_GoBack"/>
      <w:bookmarkEnd w:id="0"/>
    </w:p>
    <w:p w:rsidR="00BA3D28" w:rsidRPr="001E60BE" w:rsidRDefault="00BA3D28" w:rsidP="00BA3D28">
      <w:pPr>
        <w:spacing w:after="0" w:line="240" w:lineRule="atLeast"/>
        <w:ind w:right="75"/>
        <w:jc w:val="center"/>
        <w:textAlignment w:val="baseline"/>
        <w:rPr>
          <w:rFonts w:ascii="Verdana" w:eastAsia="Times New Roman" w:hAnsi="Verdana"/>
          <w:color w:val="548DD4"/>
          <w:sz w:val="44"/>
          <w:szCs w:val="44"/>
          <w:u w:val="single"/>
          <w:lang w:eastAsia="ru-RU"/>
        </w:rPr>
      </w:pPr>
      <w:r>
        <w:rPr>
          <w:rFonts w:ascii="Verdana" w:eastAsia="Times New Roman" w:hAnsi="Verdana"/>
          <w:noProof/>
          <w:color w:val="548DD4"/>
          <w:sz w:val="44"/>
          <w:szCs w:val="44"/>
          <w:u w:val="single"/>
          <w:lang w:eastAsia="ru-RU"/>
        </w:rPr>
        <w:drawing>
          <wp:inline distT="0" distB="0" distL="0" distR="0" wp14:anchorId="29890F89">
            <wp:extent cx="3164205" cy="2536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4205" cy="2536190"/>
                    </a:xfrm>
                    <a:prstGeom prst="rect">
                      <a:avLst/>
                    </a:prstGeom>
                    <a:noFill/>
                  </pic:spPr>
                </pic:pic>
              </a:graphicData>
            </a:graphic>
          </wp:inline>
        </w:drawing>
      </w:r>
    </w:p>
    <w:p w:rsidR="00BA3D28" w:rsidRPr="0096138D" w:rsidRDefault="00BA3D28" w:rsidP="00BA3D28">
      <w:pPr>
        <w:spacing w:before="150" w:after="0" w:line="240" w:lineRule="atLeast"/>
        <w:ind w:right="75"/>
        <w:textAlignment w:val="baseline"/>
        <w:rPr>
          <w:rFonts w:ascii="Verdana" w:eastAsia="Times New Roman" w:hAnsi="Verdana"/>
          <w:color w:val="000000"/>
          <w:sz w:val="32"/>
          <w:szCs w:val="32"/>
          <w:lang w:eastAsia="ru-RU"/>
        </w:rPr>
      </w:pPr>
      <w:r w:rsidRPr="009E4AC3">
        <w:rPr>
          <w:rFonts w:ascii="Verdana" w:eastAsia="Times New Roman" w:hAnsi="Verdana"/>
          <w:color w:val="000000"/>
          <w:sz w:val="21"/>
          <w:szCs w:val="21"/>
          <w:lang w:eastAsia="ru-RU"/>
        </w:rPr>
        <w:t xml:space="preserve">        </w:t>
      </w:r>
      <w:r w:rsidRPr="0096138D">
        <w:rPr>
          <w:rFonts w:ascii="Georgia" w:eastAsia="Times New Roman" w:hAnsi="Georgia"/>
          <w:i/>
          <w:iCs/>
          <w:color w:val="000000"/>
          <w:sz w:val="32"/>
          <w:szCs w:val="32"/>
          <w:bdr w:val="none" w:sz="0" w:space="0" w:color="auto" w:frame="1"/>
          <w:lang w:eastAsia="ru-RU"/>
        </w:rPr>
        <w:t>Ребенок четвертого года жизни почти дословно запоминает тексты народных сказок, усваивает последовательность действий.</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Учить малышей пересказу хорошо помогает так называемый отраженный пересказ. Ребенок включается в рассказ взрослого, повторяя слово или целое предложение. "Жили-были дед и…" – "Баба" – "Была у них…" – "Курочка Ряба". Затем можно переходить к пересказу по вопросам: "Кого встретил колобок?" – "Зайчика" – "Какую песенку он ему спел?.."</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После того как малыш овладел пересказом сказки, можно предложить ему пересказать маленькие рассказы с несложной фабулой. Хороший образец – лаконичные рассказы </w:t>
      </w:r>
      <w:proofErr w:type="spellStart"/>
      <w:r w:rsidRPr="0096138D">
        <w:rPr>
          <w:rFonts w:ascii="Georgia" w:eastAsia="Times New Roman" w:hAnsi="Georgia"/>
          <w:i/>
          <w:iCs/>
          <w:color w:val="000000"/>
          <w:sz w:val="32"/>
          <w:szCs w:val="32"/>
          <w:bdr w:val="none" w:sz="0" w:space="0" w:color="auto" w:frame="1"/>
          <w:lang w:eastAsia="ru-RU"/>
        </w:rPr>
        <w:t>Л.Н.Толстого</w:t>
      </w:r>
      <w:proofErr w:type="spellEnd"/>
      <w:r w:rsidRPr="0096138D">
        <w:rPr>
          <w:rFonts w:ascii="Georgia" w:eastAsia="Times New Roman" w:hAnsi="Georgia"/>
          <w:i/>
          <w:iCs/>
          <w:color w:val="000000"/>
          <w:sz w:val="32"/>
          <w:szCs w:val="32"/>
          <w:bdr w:val="none" w:sz="0" w:space="0" w:color="auto" w:frame="1"/>
          <w:lang w:eastAsia="ru-RU"/>
        </w:rPr>
        <w:t xml:space="preserve"> для детей.</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А как помогают овладеть умением пересказывать разные зрелища – кукольный театр, мультфильмы! Они эмоционально настраивают ребенка, развивают желание передать свои впечатления в рассказе.</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Подводятся дети и к рассказыванию по картине. Они учатся правильно отвечать на вопросы взрослого, а в дальнейшем начинают свободно и полно высказываться по содержанию картины.</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Verdana" w:eastAsia="Times New Roman" w:hAnsi="Verdana"/>
          <w:color w:val="000000"/>
          <w:sz w:val="32"/>
          <w:szCs w:val="32"/>
          <w:lang w:eastAsia="ru-RU"/>
        </w:rPr>
        <w:t xml:space="preserve">     </w:t>
      </w:r>
      <w:r w:rsidRPr="0096138D">
        <w:rPr>
          <w:rFonts w:ascii="Georgia" w:eastAsia="Times New Roman" w:hAnsi="Georgia"/>
          <w:i/>
          <w:iCs/>
          <w:color w:val="000000"/>
          <w:sz w:val="32"/>
          <w:szCs w:val="32"/>
          <w:bdr w:val="none" w:sz="0" w:space="0" w:color="auto" w:frame="1"/>
          <w:lang w:eastAsia="ru-RU"/>
        </w:rPr>
        <w:t>Очень любят малыши рассматривать игрушки. Именно это скорее другого побуждает их к высказыванию.</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lastRenderedPageBreak/>
        <w:t xml:space="preserve">      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и следит, чтобы дети высказывались законченными предложениями.</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Прежде, чем сравнивать, малышу придется внимательно рассмотреть обеих кукол: как они одеты, какие у них волосы, глаза, а затем уже отметить, чем они похожи и чем различаются.</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Овладел малыш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Verdana" w:eastAsia="Times New Roman" w:hAnsi="Verdana"/>
          <w:color w:val="000000"/>
          <w:sz w:val="32"/>
          <w:szCs w:val="32"/>
          <w:lang w:eastAsia="ru-RU"/>
        </w:rPr>
        <w:t xml:space="preserve">     </w:t>
      </w:r>
      <w:r w:rsidRPr="0096138D">
        <w:rPr>
          <w:rFonts w:ascii="Georgia" w:eastAsia="Times New Roman" w:hAnsi="Georgia"/>
          <w:i/>
          <w:iCs/>
          <w:color w:val="000000"/>
          <w:sz w:val="32"/>
          <w:szCs w:val="32"/>
          <w:bdr w:val="none" w:sz="0" w:space="0" w:color="auto" w:frame="1"/>
          <w:lang w:eastAsia="ru-RU"/>
        </w:rPr>
        <w:t>Дети пятого года жизни уже могут рассказать о некоторых событиях из личного опыта. Взрослый побуждает ребенка вспомнить, как ходили в гости, на праздник елки, что он видел интересного на прогулке в лесу.</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Перед ребенком четко ставится задача: "Расскажи, что ты видел на празднике". Здесь можно использовать образец: "Сначала послушай, что я видел на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BA3D28" w:rsidRPr="0096138D" w:rsidRDefault="00BA3D28" w:rsidP="00BA3D28">
      <w:pPr>
        <w:spacing w:after="0" w:line="240" w:lineRule="atLeast"/>
        <w:ind w:right="75"/>
        <w:jc w:val="both"/>
        <w:textAlignment w:val="baseline"/>
        <w:rPr>
          <w:rFonts w:ascii="Verdana" w:eastAsia="Times New Roman" w:hAnsi="Verdana"/>
          <w:color w:val="000000"/>
          <w:sz w:val="32"/>
          <w:szCs w:val="32"/>
          <w:lang w:eastAsia="ru-RU"/>
        </w:rPr>
      </w:pPr>
      <w:r w:rsidRPr="0096138D">
        <w:rPr>
          <w:rFonts w:ascii="Georgia" w:eastAsia="Times New Roman" w:hAnsi="Georgia"/>
          <w:i/>
          <w:iCs/>
          <w:color w:val="000000"/>
          <w:sz w:val="32"/>
          <w:szCs w:val="32"/>
          <w:bdr w:val="none" w:sz="0" w:space="0" w:color="auto" w:frame="1"/>
          <w:lang w:eastAsia="ru-RU"/>
        </w:rPr>
        <w:t xml:space="preserve">      Постепенно дети отучаются от копирования образца и подходят к самостоятельному творческому </w:t>
      </w:r>
      <w:r w:rsidRPr="0096138D">
        <w:rPr>
          <w:rFonts w:ascii="Georgia" w:eastAsia="Times New Roman" w:hAnsi="Georgia"/>
          <w:i/>
          <w:iCs/>
          <w:color w:val="000000"/>
          <w:sz w:val="32"/>
          <w:szCs w:val="32"/>
          <w:bdr w:val="none" w:sz="0" w:space="0" w:color="auto" w:frame="1"/>
          <w:lang w:eastAsia="ru-RU"/>
        </w:rPr>
        <w:lastRenderedPageBreak/>
        <w:t>рассказыванию, обучение которому начинается уже после 5 лет.</w:t>
      </w:r>
    </w:p>
    <w:p w:rsidR="00667AA9" w:rsidRDefault="00667AA9"/>
    <w:sectPr w:rsidR="00667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1"/>
    <w:rsid w:val="00667AA9"/>
    <w:rsid w:val="00BA3D28"/>
    <w:rsid w:val="00DC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651F"/>
  <w15:chartTrackingRefBased/>
  <w15:docId w15:val="{BF424E95-9917-4DAD-AD44-FA3771BA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D2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2018-02-25T16:38:00Z</dcterms:created>
  <dcterms:modified xsi:type="dcterms:W3CDTF">2018-02-25T16:38:00Z</dcterms:modified>
</cp:coreProperties>
</file>