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B4" w:rsidRPr="00B53A27" w:rsidRDefault="00E37BB4" w:rsidP="00E3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53A27">
        <w:rPr>
          <w:rFonts w:ascii="Times New Roman" w:hAnsi="Times New Roman" w:cs="Times New Roman"/>
          <w:b/>
          <w:i/>
          <w:sz w:val="24"/>
          <w:szCs w:val="24"/>
        </w:rPr>
        <w:t>Межличностное общение</w:t>
      </w:r>
      <w:r w:rsidRPr="00B53A27">
        <w:rPr>
          <w:rFonts w:ascii="Times New Roman" w:hAnsi="Times New Roman" w:cs="Times New Roman"/>
          <w:sz w:val="24"/>
          <w:szCs w:val="24"/>
        </w:rPr>
        <w:t xml:space="preserve"> - это процесс взаимодействия двух и более лиц, направленный на взаимное познание, установление и развитие взаимоотношений и предполагающий взаимовлияние на состояния, взгляды, поведение и регуляцию совместной деятельности участников этого процесса.</w:t>
      </w:r>
    </w:p>
    <w:p w:rsidR="00E37BB4" w:rsidRPr="00B53A27" w:rsidRDefault="00E37BB4" w:rsidP="00E37B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3A27">
        <w:rPr>
          <w:rFonts w:ascii="Times New Roman" w:hAnsi="Times New Roman" w:cs="Times New Roman"/>
          <w:b/>
          <w:i/>
          <w:sz w:val="24"/>
          <w:szCs w:val="24"/>
        </w:rPr>
        <w:t>Структура общения:</w:t>
      </w:r>
    </w:p>
    <w:p w:rsidR="00E37BB4" w:rsidRPr="00B53A27" w:rsidRDefault="00E37BB4" w:rsidP="00E369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3A27">
        <w:rPr>
          <w:rFonts w:ascii="Times New Roman" w:hAnsi="Times New Roman" w:cs="Times New Roman"/>
          <w:sz w:val="24"/>
          <w:szCs w:val="24"/>
        </w:rPr>
        <w:t>Перцептивная</w:t>
      </w:r>
      <w:proofErr w:type="spellEnd"/>
      <w:r w:rsidRPr="00B53A27">
        <w:rPr>
          <w:rFonts w:ascii="Times New Roman" w:hAnsi="Times New Roman" w:cs="Times New Roman"/>
          <w:sz w:val="24"/>
          <w:szCs w:val="24"/>
        </w:rPr>
        <w:t xml:space="preserve"> сторона - процесс восприятия партнерами друг друга, их взаимного познания как основа для взаимопонимания;</w:t>
      </w:r>
    </w:p>
    <w:p w:rsidR="00E37BB4" w:rsidRPr="00B53A27" w:rsidRDefault="00E37BB4" w:rsidP="00E369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7">
        <w:rPr>
          <w:rFonts w:ascii="Times New Roman" w:hAnsi="Times New Roman" w:cs="Times New Roman"/>
          <w:sz w:val="24"/>
          <w:szCs w:val="24"/>
        </w:rPr>
        <w:t xml:space="preserve">Коммуникативная сторона - использование средств общения, подразделяемых </w:t>
      </w:r>
      <w:proofErr w:type="gramStart"/>
      <w:r w:rsidRPr="00B53A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3A27">
        <w:rPr>
          <w:rFonts w:ascii="Times New Roman" w:hAnsi="Times New Roman" w:cs="Times New Roman"/>
          <w:sz w:val="24"/>
          <w:szCs w:val="24"/>
        </w:rPr>
        <w:t xml:space="preserve"> вербальные и невербальные;</w:t>
      </w:r>
    </w:p>
    <w:p w:rsidR="00E37BB4" w:rsidRPr="00B53A27" w:rsidRDefault="00E37BB4" w:rsidP="00E369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7">
        <w:rPr>
          <w:rFonts w:ascii="Times New Roman" w:hAnsi="Times New Roman" w:cs="Times New Roman"/>
          <w:sz w:val="24"/>
          <w:szCs w:val="24"/>
        </w:rPr>
        <w:t xml:space="preserve">Интерактивная сторона </w:t>
      </w:r>
      <w:r w:rsidR="00E36941" w:rsidRPr="00B53A27">
        <w:rPr>
          <w:rFonts w:ascii="Times New Roman" w:hAnsi="Times New Roman" w:cs="Times New Roman"/>
          <w:sz w:val="24"/>
          <w:szCs w:val="24"/>
        </w:rPr>
        <w:t>–</w:t>
      </w:r>
      <w:r w:rsidRPr="00B53A27">
        <w:rPr>
          <w:rFonts w:ascii="Times New Roman" w:hAnsi="Times New Roman" w:cs="Times New Roman"/>
          <w:sz w:val="24"/>
          <w:szCs w:val="24"/>
        </w:rPr>
        <w:t xml:space="preserve"> взаимодействие людей, предполагающее определенную форму организации совместной деятельности.</w:t>
      </w:r>
    </w:p>
    <w:p w:rsidR="00E36941" w:rsidRPr="00B53A27" w:rsidRDefault="00E36941" w:rsidP="00E3694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E36941" w:rsidRPr="00B53A27" w:rsidRDefault="00E36941" w:rsidP="00E3694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B53A27">
        <w:rPr>
          <w:color w:val="000000"/>
        </w:rPr>
        <w:t xml:space="preserve">Умение общаться, строить и поддерживать дружеские взаимоотношения и взаимодействовать, сотрудничать и сосуществовать с людьми, в целом, это необходимые составляющие полноценно развитой и </w:t>
      </w:r>
      <w:proofErr w:type="spellStart"/>
      <w:r w:rsidRPr="00B53A27">
        <w:rPr>
          <w:color w:val="000000"/>
        </w:rPr>
        <w:t>самореализованной</w:t>
      </w:r>
      <w:proofErr w:type="spellEnd"/>
      <w:r w:rsidRPr="00B53A27">
        <w:rPr>
          <w:color w:val="000000"/>
        </w:rPr>
        <w:t xml:space="preserve"> личности, это залог успешного психического здоровья человека.</w:t>
      </w:r>
    </w:p>
    <w:p w:rsidR="00A861ED" w:rsidRPr="00B53A27" w:rsidRDefault="00A861ED" w:rsidP="00E3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53A2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Коммуникативная компетентность</w:t>
      </w:r>
      <w:r w:rsidRPr="00B53A27">
        <w:rPr>
          <w:rFonts w:ascii="Times New Roman" w:hAnsi="Times New Roman" w:cs="Times New Roman"/>
          <w:sz w:val="24"/>
          <w:szCs w:val="24"/>
        </w:rPr>
        <w:t xml:space="preserve">  – умение эффективно общаться, система внутренних ресурсов, необходимых для достижения эффективного общения в определенных ситуациях (В.Н. Куницына).</w:t>
      </w:r>
    </w:p>
    <w:p w:rsidR="00A861ED" w:rsidRPr="00B53A27" w:rsidRDefault="00A861ED" w:rsidP="00E3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53A27">
        <w:rPr>
          <w:rFonts w:ascii="Times New Roman" w:hAnsi="Times New Roman" w:cs="Times New Roman"/>
          <w:b/>
          <w:bCs/>
          <w:i/>
          <w:sz w:val="24"/>
          <w:szCs w:val="24"/>
        </w:rPr>
        <w:t>Компетентность</w:t>
      </w:r>
      <w:r w:rsidRPr="00B53A27">
        <w:rPr>
          <w:rFonts w:ascii="Times New Roman" w:hAnsi="Times New Roman" w:cs="Times New Roman"/>
          <w:sz w:val="24"/>
          <w:szCs w:val="24"/>
        </w:rPr>
        <w:t xml:space="preserve">  в современной психологии понимается как сочетание знаний, опыта и способностей человека (Г.А. </w:t>
      </w:r>
      <w:proofErr w:type="spellStart"/>
      <w:r w:rsidRPr="00B53A27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B53A27">
        <w:rPr>
          <w:rFonts w:ascii="Times New Roman" w:hAnsi="Times New Roman" w:cs="Times New Roman"/>
          <w:sz w:val="24"/>
          <w:szCs w:val="24"/>
        </w:rPr>
        <w:t>).</w:t>
      </w:r>
    </w:p>
    <w:p w:rsidR="00A861ED" w:rsidRPr="00B53A27" w:rsidRDefault="00E36941" w:rsidP="00E3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53A27">
        <w:rPr>
          <w:rFonts w:ascii="Times New Roman" w:hAnsi="Times New Roman" w:cs="Times New Roman"/>
          <w:bCs/>
          <w:sz w:val="24"/>
          <w:szCs w:val="24"/>
        </w:rPr>
        <w:t>К</w:t>
      </w:r>
      <w:r w:rsidR="00A861ED" w:rsidRPr="00B53A27">
        <w:rPr>
          <w:rFonts w:ascii="Times New Roman" w:hAnsi="Times New Roman" w:cs="Times New Roman"/>
          <w:bCs/>
          <w:sz w:val="24"/>
          <w:szCs w:val="24"/>
        </w:rPr>
        <w:t>оммуникативная компетентность формируется исключительно в процессе реального взаимодействия, совместной деятельности со сверстниками.</w:t>
      </w:r>
      <w:r w:rsidR="00A861ED" w:rsidRPr="00B5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941" w:rsidRPr="00B53A27" w:rsidRDefault="00E36941" w:rsidP="00E36941">
      <w:pPr>
        <w:jc w:val="both"/>
      </w:pPr>
      <w:r w:rsidRPr="00B53A27">
        <w:rPr>
          <w:rFonts w:ascii="Times New Roman" w:hAnsi="Times New Roman" w:cs="Times New Roman"/>
          <w:bCs/>
          <w:sz w:val="24"/>
          <w:szCs w:val="24"/>
        </w:rPr>
        <w:t xml:space="preserve">В основе коммуникативной компетентности лежит </w:t>
      </w:r>
      <w:proofErr w:type="spellStart"/>
      <w:r w:rsidRPr="00B53A27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B53A27">
        <w:rPr>
          <w:rFonts w:ascii="Times New Roman" w:hAnsi="Times New Roman" w:cs="Times New Roman"/>
          <w:bCs/>
          <w:sz w:val="24"/>
          <w:szCs w:val="24"/>
        </w:rPr>
        <w:t xml:space="preserve"> адекватного образа сверстника, который включает в себя познавательный, эмоциональный и поведенческий аспекты</w:t>
      </w:r>
      <w:r w:rsidRPr="00B53A27">
        <w:rPr>
          <w:bCs/>
        </w:rPr>
        <w:t>.</w:t>
      </w:r>
      <w:r w:rsidRPr="00B53A27">
        <w:t xml:space="preserve"> </w:t>
      </w:r>
    </w:p>
    <w:p w:rsidR="00B53A27" w:rsidRPr="00B53A27" w:rsidRDefault="00B53A27" w:rsidP="00E36941">
      <w:pPr>
        <w:jc w:val="both"/>
      </w:pPr>
    </w:p>
    <w:p w:rsidR="00E37BB4" w:rsidRDefault="00B53A27" w:rsidP="00B53A27">
      <w:pPr>
        <w:jc w:val="center"/>
      </w:pPr>
      <w:r>
        <w:rPr>
          <w:noProof/>
        </w:rPr>
        <w:drawing>
          <wp:inline distT="0" distB="0" distL="0" distR="0">
            <wp:extent cx="2670957" cy="2182449"/>
            <wp:effectExtent l="19050" t="0" r="0" b="0"/>
            <wp:docPr id="3" name="Рисунок 2" descr="C:\Users\Администратор\Desktop\межличностное общение\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жличностное общение\img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19" t="4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30" cy="218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BB4" w:rsidRDefault="00A443A8" w:rsidP="00B53A27">
      <w:pPr>
        <w:jc w:val="both"/>
        <w:rPr>
          <w:rFonts w:ascii="Times New Roman" w:hAnsi="Times New Roman" w:cs="Times New Roman"/>
          <w:sz w:val="24"/>
          <w:szCs w:val="24"/>
        </w:rPr>
      </w:pPr>
      <w:r w:rsidRPr="00B53A27">
        <w:rPr>
          <w:rFonts w:ascii="Times New Roman" w:hAnsi="Times New Roman" w:cs="Times New Roman"/>
          <w:sz w:val="24"/>
          <w:szCs w:val="24"/>
        </w:rPr>
        <w:lastRenderedPageBreak/>
        <w:t xml:space="preserve">Ранние формы общения во многом определяют дальнейшее развитие и влияют на личность человека, на его отношение к окружающим его людям, к себе, миру. Если у ребенка недостаточно сформирована способность к общению, то </w:t>
      </w:r>
      <w:r w:rsidR="00B53A27">
        <w:rPr>
          <w:rFonts w:ascii="Times New Roman" w:hAnsi="Times New Roman" w:cs="Times New Roman"/>
          <w:sz w:val="24"/>
          <w:szCs w:val="24"/>
        </w:rPr>
        <w:t xml:space="preserve">в </w:t>
      </w:r>
      <w:r w:rsidR="00B53A27" w:rsidRPr="00B53A27">
        <w:rPr>
          <w:rFonts w:ascii="Times New Roman" w:hAnsi="Times New Roman" w:cs="Times New Roman"/>
          <w:sz w:val="24"/>
          <w:szCs w:val="24"/>
        </w:rPr>
        <w:t>дальнейшем</w:t>
      </w:r>
      <w:r w:rsidRPr="00B53A27">
        <w:rPr>
          <w:rFonts w:ascii="Times New Roman" w:hAnsi="Times New Roman" w:cs="Times New Roman"/>
          <w:sz w:val="24"/>
          <w:szCs w:val="24"/>
        </w:rPr>
        <w:t xml:space="preserve"> у него могут возникнуть межличностные и внутриличностные конфликты. С помощью игры решаются задачи взаимопонимания детей и взрослых, развиваются навыки общения со сверстниками.</w:t>
      </w:r>
    </w:p>
    <w:p w:rsidR="00B53A27" w:rsidRDefault="00B53A27" w:rsidP="00B53A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3A27">
        <w:rPr>
          <w:rFonts w:ascii="Times New Roman" w:hAnsi="Times New Roman" w:cs="Times New Roman"/>
          <w:b/>
          <w:i/>
          <w:sz w:val="24"/>
          <w:szCs w:val="24"/>
        </w:rPr>
        <w:t>Игры, направленные на формирование коммуникативной компетентности</w:t>
      </w:r>
    </w:p>
    <w:p w:rsidR="00B53A27" w:rsidRPr="00B53A27" w:rsidRDefault="00B53A27" w:rsidP="00B53A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B53A27">
        <w:rPr>
          <w:rFonts w:ascii="Times New Roman" w:hAnsi="Times New Roman" w:cs="Times New Roman"/>
        </w:rPr>
        <w:t>формирование положительного эмоционального отношения к сверстнику, снятие эмоциональных барьеров общения</w:t>
      </w:r>
    </w:p>
    <w:p w:rsidR="00B53A27" w:rsidRPr="00B53A27" w:rsidRDefault="00B53A27" w:rsidP="00B53A27">
      <w:pPr>
        <w:ind w:left="360"/>
        <w:rPr>
          <w:rFonts w:ascii="Times New Roman" w:hAnsi="Times New Roman" w:cs="Times New Roman"/>
        </w:rPr>
      </w:pPr>
      <w:r w:rsidRPr="00B53A27">
        <w:rPr>
          <w:rFonts w:ascii="Times New Roman" w:hAnsi="Times New Roman" w:cs="Times New Roman"/>
          <w:b/>
          <w:bCs/>
          <w:i/>
          <w:iCs/>
        </w:rPr>
        <w:t>«Приветствие без слов»</w:t>
      </w:r>
      <w:r w:rsidRPr="00B53A27">
        <w:rPr>
          <w:rFonts w:ascii="Times New Roman" w:hAnsi="Times New Roman" w:cs="Times New Roman"/>
          <w:i/>
          <w:iCs/>
        </w:rPr>
        <w:t xml:space="preserve"> </w:t>
      </w:r>
      <w:r w:rsidRPr="00B53A27">
        <w:rPr>
          <w:rFonts w:ascii="Times New Roman" w:hAnsi="Times New Roman" w:cs="Times New Roman"/>
        </w:rPr>
        <w:t xml:space="preserve"> </w:t>
      </w:r>
    </w:p>
    <w:p w:rsidR="00B53A27" w:rsidRPr="00B53A27" w:rsidRDefault="00B53A27" w:rsidP="00B53A27">
      <w:pPr>
        <w:ind w:left="360"/>
        <w:jc w:val="both"/>
        <w:rPr>
          <w:rFonts w:ascii="Times New Roman" w:hAnsi="Times New Roman" w:cs="Times New Roman"/>
        </w:rPr>
      </w:pPr>
      <w:r w:rsidRPr="00B53A27">
        <w:rPr>
          <w:rFonts w:ascii="Times New Roman" w:hAnsi="Times New Roman" w:cs="Times New Roman"/>
        </w:rPr>
        <w:t>Предлагается игра, которая впоследствии может служить удачным «ритуалом приветствия» в начале занятий. «Ребята, как вы обычно здороваетесь, придя в детский сад или в гости? Давайте придумаем, как можно поздороваться без слов. Например, животные не умеют разговаривать, но они тоже могут приветствовать друг друга». Детям предлагается поздороваться носами, руками, кивками, похлопыванием по плечу, глазами, улыбками и т. д. Основное правило игры: «Ты попробуй поздороваться так, чтобы другому ребенку это было приятно».</w:t>
      </w:r>
    </w:p>
    <w:p w:rsidR="00B53A27" w:rsidRPr="00247D42" w:rsidRDefault="00B53A27" w:rsidP="00247D4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7D42">
        <w:rPr>
          <w:rFonts w:ascii="Times New Roman" w:hAnsi="Times New Roman" w:cs="Times New Roman"/>
        </w:rPr>
        <w:lastRenderedPageBreak/>
        <w:t>формирование познавательного компонента образа сверстника.</w:t>
      </w:r>
    </w:p>
    <w:p w:rsidR="00247D42" w:rsidRPr="00247D42" w:rsidRDefault="00247D42" w:rsidP="00247D42">
      <w:pPr>
        <w:ind w:left="360"/>
        <w:jc w:val="both"/>
        <w:rPr>
          <w:rFonts w:ascii="Times New Roman" w:hAnsi="Times New Roman" w:cs="Times New Roman"/>
          <w:b/>
        </w:rPr>
      </w:pPr>
      <w:r w:rsidRPr="00247D42">
        <w:rPr>
          <w:rFonts w:ascii="Times New Roman" w:hAnsi="Times New Roman" w:cs="Times New Roman"/>
          <w:b/>
          <w:bCs/>
          <w:i/>
          <w:iCs/>
        </w:rPr>
        <w:t>«Радио»</w:t>
      </w:r>
      <w:r w:rsidRPr="00247D42">
        <w:rPr>
          <w:rFonts w:ascii="Times New Roman" w:hAnsi="Times New Roman" w:cs="Times New Roman"/>
          <w:b/>
          <w:i/>
          <w:iCs/>
        </w:rPr>
        <w:t xml:space="preserve"> </w:t>
      </w:r>
      <w:r w:rsidRPr="00247D42">
        <w:rPr>
          <w:rFonts w:ascii="Times New Roman" w:hAnsi="Times New Roman" w:cs="Times New Roman"/>
          <w:b/>
        </w:rPr>
        <w:t xml:space="preserve"> </w:t>
      </w:r>
    </w:p>
    <w:p w:rsidR="00247D42" w:rsidRDefault="00247D42" w:rsidP="00247D42">
      <w:pPr>
        <w:jc w:val="both"/>
        <w:rPr>
          <w:rFonts w:ascii="Times New Roman" w:hAnsi="Times New Roman" w:cs="Times New Roman"/>
        </w:rPr>
      </w:pPr>
      <w:r w:rsidRPr="00247D42">
        <w:rPr>
          <w:rFonts w:ascii="Times New Roman" w:hAnsi="Times New Roman" w:cs="Times New Roman"/>
        </w:rPr>
        <w:t>Выбирается «диктор», который разыскивает потерявшегося ребенка. «Диктор» выбирает кого-то из участников, описывает его внешность и особенности. Остальные участники должны угадать, о ком идет речь. Тот, кто угадал, становится «диктором».</w:t>
      </w:r>
    </w:p>
    <w:p w:rsidR="00247D42" w:rsidRPr="00247D42" w:rsidRDefault="00247D42" w:rsidP="00247D42">
      <w:pPr>
        <w:jc w:val="both"/>
        <w:rPr>
          <w:rFonts w:ascii="Times New Roman" w:hAnsi="Times New Roman" w:cs="Times New Roman"/>
        </w:rPr>
      </w:pPr>
      <w:r w:rsidRPr="00247D42">
        <w:rPr>
          <w:rFonts w:ascii="Times New Roman" w:hAnsi="Times New Roman" w:cs="Times New Roman"/>
          <w:b/>
          <w:bCs/>
          <w:i/>
          <w:iCs/>
        </w:rPr>
        <w:t>«Волшебный чемоданчик»</w:t>
      </w:r>
      <w:r w:rsidRPr="00247D42">
        <w:rPr>
          <w:rFonts w:ascii="Times New Roman" w:hAnsi="Times New Roman" w:cs="Times New Roman"/>
          <w:i/>
          <w:iCs/>
        </w:rPr>
        <w:t xml:space="preserve"> </w:t>
      </w:r>
      <w:r w:rsidRPr="00247D42">
        <w:rPr>
          <w:rFonts w:ascii="Times New Roman" w:hAnsi="Times New Roman" w:cs="Times New Roman"/>
        </w:rPr>
        <w:t xml:space="preserve"> </w:t>
      </w:r>
      <w:r w:rsidRPr="00247D42">
        <w:rPr>
          <w:rFonts w:ascii="Times New Roman" w:hAnsi="Times New Roman" w:cs="Times New Roman"/>
          <w:i/>
          <w:iCs/>
        </w:rPr>
        <w:t>(Е.О. Смирнова)</w:t>
      </w:r>
      <w:r w:rsidRPr="00247D42">
        <w:rPr>
          <w:rFonts w:ascii="Times New Roman" w:hAnsi="Times New Roman" w:cs="Times New Roman"/>
        </w:rPr>
        <w:t xml:space="preserve"> </w:t>
      </w:r>
    </w:p>
    <w:p w:rsidR="00247D42" w:rsidRDefault="00247D42" w:rsidP="00247D42">
      <w:pPr>
        <w:jc w:val="both"/>
        <w:rPr>
          <w:rFonts w:ascii="Times New Roman" w:hAnsi="Times New Roman" w:cs="Times New Roman"/>
        </w:rPr>
      </w:pPr>
      <w:r w:rsidRPr="00247D42">
        <w:rPr>
          <w:rFonts w:ascii="Times New Roman" w:hAnsi="Times New Roman" w:cs="Times New Roman"/>
        </w:rPr>
        <w:t xml:space="preserve">Дети садятся в круг, один из них – в середину, и ему предлагается представить, что у него в руках находиться «волшебный чемоданчик». Каждый сидящий в кругу должен придумать, что хочет </w:t>
      </w:r>
      <w:proofErr w:type="gramStart"/>
      <w:r w:rsidRPr="00247D42">
        <w:rPr>
          <w:rFonts w:ascii="Times New Roman" w:hAnsi="Times New Roman" w:cs="Times New Roman"/>
        </w:rPr>
        <w:t>или</w:t>
      </w:r>
      <w:proofErr w:type="gramEnd"/>
      <w:r w:rsidRPr="00247D42">
        <w:rPr>
          <w:rFonts w:ascii="Times New Roman" w:hAnsi="Times New Roman" w:cs="Times New Roman"/>
        </w:rPr>
        <w:t xml:space="preserve"> что нужно этому ребенку, и он дарит такой подарок. </w:t>
      </w:r>
      <w:proofErr w:type="gramStart"/>
      <w:r w:rsidRPr="00247D42">
        <w:rPr>
          <w:rFonts w:ascii="Times New Roman" w:hAnsi="Times New Roman" w:cs="Times New Roman"/>
        </w:rPr>
        <w:t>Сидящий</w:t>
      </w:r>
      <w:proofErr w:type="gramEnd"/>
      <w:r w:rsidRPr="00247D42">
        <w:rPr>
          <w:rFonts w:ascii="Times New Roman" w:hAnsi="Times New Roman" w:cs="Times New Roman"/>
        </w:rPr>
        <w:t xml:space="preserve"> в кругу принимает подарки, благодарит. В эту игру можно играть в кругу, когда каждый дарит по цепочке подарок своему соседу, тогда в конце игры у каждого в «чемоданчике» будет лежать подарок. Главная задача ребенка – угадать желание сверстника.</w:t>
      </w:r>
    </w:p>
    <w:p w:rsidR="00247D42" w:rsidRPr="00247D42" w:rsidRDefault="00247D42" w:rsidP="00247D4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7D42">
        <w:rPr>
          <w:rFonts w:ascii="Times New Roman" w:hAnsi="Times New Roman" w:cs="Times New Roman"/>
        </w:rPr>
        <w:t>формирование поведенческого, регуляционного компонента образа сверстника.</w:t>
      </w:r>
    </w:p>
    <w:p w:rsidR="00247D42" w:rsidRPr="00247D42" w:rsidRDefault="00247D42" w:rsidP="00247D42">
      <w:pPr>
        <w:jc w:val="both"/>
        <w:rPr>
          <w:rFonts w:ascii="Times New Roman" w:hAnsi="Times New Roman" w:cs="Times New Roman"/>
        </w:rPr>
      </w:pPr>
      <w:r w:rsidRPr="00247D42">
        <w:rPr>
          <w:rFonts w:ascii="Times New Roman" w:hAnsi="Times New Roman" w:cs="Times New Roman"/>
          <w:b/>
          <w:bCs/>
          <w:i/>
          <w:iCs/>
        </w:rPr>
        <w:t>«Липучка»</w:t>
      </w:r>
      <w:r w:rsidRPr="00247D42">
        <w:rPr>
          <w:rFonts w:ascii="Times New Roman" w:hAnsi="Times New Roman" w:cs="Times New Roman"/>
          <w:i/>
          <w:iCs/>
        </w:rPr>
        <w:t xml:space="preserve"> </w:t>
      </w:r>
      <w:r w:rsidRPr="00247D42">
        <w:rPr>
          <w:rFonts w:ascii="Times New Roman" w:hAnsi="Times New Roman" w:cs="Times New Roman"/>
        </w:rPr>
        <w:t xml:space="preserve"> (</w:t>
      </w:r>
      <w:r w:rsidRPr="00247D42">
        <w:rPr>
          <w:rFonts w:ascii="Times New Roman" w:hAnsi="Times New Roman" w:cs="Times New Roman"/>
          <w:i/>
          <w:iCs/>
        </w:rPr>
        <w:t>Е.К. Лютова</w:t>
      </w:r>
      <w:proofErr w:type="gramStart"/>
      <w:r w:rsidRPr="00247D42">
        <w:rPr>
          <w:rFonts w:ascii="Times New Roman" w:hAnsi="Times New Roman" w:cs="Times New Roman"/>
        </w:rPr>
        <w:t xml:space="preserve"> )</w:t>
      </w:r>
      <w:proofErr w:type="gramEnd"/>
    </w:p>
    <w:p w:rsidR="00247D42" w:rsidRDefault="00247D42" w:rsidP="00247D42">
      <w:pPr>
        <w:jc w:val="both"/>
      </w:pPr>
      <w:r w:rsidRPr="00247D42">
        <w:rPr>
          <w:rFonts w:ascii="Times New Roman" w:hAnsi="Times New Roman" w:cs="Times New Roman"/>
        </w:rPr>
        <w:t xml:space="preserve">Все дети убегают от салочки-«липучки». Тот, кого поймала «липучка», присоединяется к ней и они, взявшись за </w:t>
      </w:r>
      <w:proofErr w:type="gramStart"/>
      <w:r w:rsidRPr="00247D42">
        <w:rPr>
          <w:rFonts w:ascii="Times New Roman" w:hAnsi="Times New Roman" w:cs="Times New Roman"/>
        </w:rPr>
        <w:t>руки</w:t>
      </w:r>
      <w:proofErr w:type="gramEnd"/>
      <w:r w:rsidRPr="00247D42">
        <w:rPr>
          <w:rFonts w:ascii="Times New Roman" w:hAnsi="Times New Roman" w:cs="Times New Roman"/>
        </w:rPr>
        <w:t xml:space="preserve"> продолжают ловить участников игры. Каждый следующий, кого поймала «липучка», присоединяется к ней.</w:t>
      </w:r>
      <w:r>
        <w:t xml:space="preserve"> </w:t>
      </w:r>
      <w:r w:rsidRPr="00247D42">
        <w:rPr>
          <w:rFonts w:ascii="Times New Roman" w:hAnsi="Times New Roman" w:cs="Times New Roman"/>
        </w:rPr>
        <w:lastRenderedPageBreak/>
        <w:t xml:space="preserve">Когда все дети будут пойманы, они встают в круг и говорят: «Я </w:t>
      </w:r>
      <w:proofErr w:type="spellStart"/>
      <w:r w:rsidRPr="00247D42">
        <w:rPr>
          <w:rFonts w:ascii="Times New Roman" w:hAnsi="Times New Roman" w:cs="Times New Roman"/>
        </w:rPr>
        <w:t>липучка-приставучка</w:t>
      </w:r>
      <w:proofErr w:type="spellEnd"/>
      <w:r w:rsidRPr="00247D42">
        <w:rPr>
          <w:rFonts w:ascii="Times New Roman" w:hAnsi="Times New Roman" w:cs="Times New Roman"/>
        </w:rPr>
        <w:t>, я хочу тебя поймать».</w:t>
      </w:r>
    </w:p>
    <w:p w:rsidR="00247D42" w:rsidRDefault="00247D42" w:rsidP="00247D4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сотрудничать</w:t>
      </w:r>
    </w:p>
    <w:p w:rsidR="00247D42" w:rsidRPr="00013CB3" w:rsidRDefault="00247D42" w:rsidP="00247D42">
      <w:pPr>
        <w:jc w:val="both"/>
        <w:rPr>
          <w:rFonts w:ascii="Times New Roman" w:hAnsi="Times New Roman" w:cs="Times New Roman"/>
          <w:b/>
          <w:i/>
        </w:rPr>
      </w:pPr>
      <w:r w:rsidRPr="00013CB3">
        <w:rPr>
          <w:rFonts w:ascii="Times New Roman" w:hAnsi="Times New Roman" w:cs="Times New Roman"/>
          <w:b/>
          <w:i/>
        </w:rPr>
        <w:t>«</w:t>
      </w:r>
      <w:proofErr w:type="gramStart"/>
      <w:r w:rsidRPr="00013CB3">
        <w:rPr>
          <w:rFonts w:ascii="Times New Roman" w:hAnsi="Times New Roman" w:cs="Times New Roman"/>
          <w:b/>
          <w:i/>
        </w:rPr>
        <w:t>Холодно-горячо</w:t>
      </w:r>
      <w:proofErr w:type="gramEnd"/>
      <w:r w:rsidRPr="00013CB3">
        <w:rPr>
          <w:rFonts w:ascii="Times New Roman" w:hAnsi="Times New Roman" w:cs="Times New Roman"/>
          <w:b/>
          <w:i/>
        </w:rPr>
        <w:t>»</w:t>
      </w:r>
    </w:p>
    <w:p w:rsidR="00247D42" w:rsidRPr="00247D42" w:rsidRDefault="00247D42" w:rsidP="00247D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считалки выбирается водящий. Он выходит из комнаты, а педагог прячет игрушку. Затем водящего вызывают и предлагают искать игрушку, следуя указаниям, например: «шаг вправо», «два шага вперед» и т.п. Во время пои</w:t>
      </w:r>
      <w:r w:rsidR="00013CB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ка дети помогают водящему словами «тепло», «горячо», «холодно»</w:t>
      </w:r>
      <w:r w:rsidR="00013CB3">
        <w:rPr>
          <w:rFonts w:ascii="Times New Roman" w:hAnsi="Times New Roman" w:cs="Times New Roman"/>
        </w:rPr>
        <w:t>. После того как игрушка будет найдена, водящий меняется.</w:t>
      </w:r>
    </w:p>
    <w:p w:rsidR="00B53A27" w:rsidRDefault="00013CB3" w:rsidP="00013CB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CB3">
        <w:rPr>
          <w:rFonts w:ascii="Times New Roman" w:hAnsi="Times New Roman" w:cs="Times New Roman"/>
          <w:sz w:val="24"/>
          <w:szCs w:val="24"/>
        </w:rPr>
        <w:t xml:space="preserve">Формирование умения конструировать текст </w:t>
      </w:r>
      <w:proofErr w:type="gramStart"/>
      <w:r w:rsidRPr="00013CB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13CB3">
        <w:rPr>
          <w:rFonts w:ascii="Times New Roman" w:hAnsi="Times New Roman" w:cs="Times New Roman"/>
          <w:sz w:val="24"/>
          <w:szCs w:val="24"/>
        </w:rPr>
        <w:t xml:space="preserve"> другого (умение говорить самому)</w:t>
      </w:r>
    </w:p>
    <w:p w:rsidR="00013CB3" w:rsidRPr="00013CB3" w:rsidRDefault="00013CB3" w:rsidP="00013CB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CB3">
        <w:rPr>
          <w:rFonts w:ascii="Times New Roman" w:hAnsi="Times New Roman" w:cs="Times New Roman"/>
          <w:b/>
          <w:i/>
          <w:sz w:val="24"/>
          <w:szCs w:val="24"/>
        </w:rPr>
        <w:t>«Диалоги»</w:t>
      </w:r>
    </w:p>
    <w:p w:rsidR="00E37BB4" w:rsidRDefault="00013CB3" w:rsidP="00013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разбиваются на пары. Педагог предлагает каждой паре побеседовать на тему «Мое любимое время года» («Лучший день», «День рожденья» и др.) и запомнить о чем рассказал партнер. В течение 3-5 минут участники общаются. Затем по условному сигналу разговоры прекращаются, и дети меняются парами. Им дается второе задание -  рассказать друг другу то, что слышали от предыдущих собеседников.</w:t>
      </w:r>
    </w:p>
    <w:p w:rsidR="00013CB3" w:rsidRPr="00013CB3" w:rsidRDefault="00013CB3" w:rsidP="00013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BB4" w:rsidRPr="00E37BB4" w:rsidRDefault="00476D4C" w:rsidP="00276569">
      <w:pPr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noProof/>
          <w:color w:val="0070C0"/>
          <w:sz w:val="36"/>
          <w:szCs w:val="36"/>
        </w:rPr>
        <w:lastRenderedPageBreak/>
        <w:drawing>
          <wp:inline distT="0" distB="0" distL="0" distR="0">
            <wp:extent cx="1241136" cy="1366576"/>
            <wp:effectExtent l="19050" t="0" r="0" b="0"/>
            <wp:docPr id="4" name="Рисунок 1" descr="C:\Users\Администратор\Desktop\мои документы\логотип сад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ои документы\логотип сад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20" cy="136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BB4" w:rsidRPr="00E37BB4" w:rsidRDefault="00E37BB4" w:rsidP="00E37BB4">
      <w:pPr>
        <w:jc w:val="center"/>
        <w:rPr>
          <w:rFonts w:ascii="Monotype Corsiva" w:hAnsi="Monotype Corsiva"/>
          <w:sz w:val="36"/>
          <w:szCs w:val="36"/>
        </w:rPr>
      </w:pPr>
      <w:r w:rsidRPr="00E37BB4">
        <w:rPr>
          <w:rFonts w:ascii="Monotype Corsiva" w:hAnsi="Monotype Corsiva"/>
          <w:sz w:val="36"/>
          <w:szCs w:val="36"/>
        </w:rPr>
        <w:t>Информационный буклет для педагогов</w:t>
      </w:r>
    </w:p>
    <w:p w:rsidR="00E37BB4" w:rsidRDefault="00E37BB4"/>
    <w:p w:rsidR="00E37BB4" w:rsidRDefault="00E37BB4">
      <w:r>
        <w:rPr>
          <w:noProof/>
        </w:rPr>
        <w:drawing>
          <wp:inline distT="0" distB="0" distL="0" distR="0">
            <wp:extent cx="3256713" cy="3145134"/>
            <wp:effectExtent l="19050" t="0" r="837" b="0"/>
            <wp:docPr id="2" name="Рисунок 1" descr="C:\Users\Администратор\Desktop\межличностное общение\depositphotos_68481253-stock-illustration-two-kids-t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жличностное общение\depositphotos_68481253-stock-illustration-two-kids-talk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604" cy="315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BB4" w:rsidRPr="00E37BB4" w:rsidRDefault="00E37BB4" w:rsidP="00E37BB4">
      <w:pPr>
        <w:jc w:val="right"/>
        <w:rPr>
          <w:rFonts w:ascii="Monotype Corsiva" w:hAnsi="Monotype Corsiva"/>
          <w:b/>
          <w:sz w:val="24"/>
          <w:szCs w:val="24"/>
        </w:rPr>
      </w:pPr>
      <w:r w:rsidRPr="00E37BB4">
        <w:rPr>
          <w:rFonts w:ascii="Monotype Corsiva" w:hAnsi="Monotype Corsiva"/>
          <w:b/>
          <w:color w:val="0070C0"/>
          <w:sz w:val="24"/>
          <w:szCs w:val="24"/>
        </w:rPr>
        <w:t>Подготовили: педагоги-психологи</w:t>
      </w:r>
      <w:r w:rsidRPr="00E37BB4">
        <w:rPr>
          <w:rFonts w:ascii="Monotype Corsiva" w:hAnsi="Monotype Corsiva"/>
          <w:b/>
          <w:sz w:val="24"/>
          <w:szCs w:val="24"/>
        </w:rPr>
        <w:t xml:space="preserve"> </w:t>
      </w:r>
    </w:p>
    <w:p w:rsidR="00E37BB4" w:rsidRPr="00E37BB4" w:rsidRDefault="00E37BB4" w:rsidP="00E37BB4">
      <w:pPr>
        <w:jc w:val="right"/>
        <w:rPr>
          <w:rFonts w:ascii="Monotype Corsiva" w:hAnsi="Monotype Corsiva"/>
          <w:sz w:val="24"/>
          <w:szCs w:val="24"/>
        </w:rPr>
      </w:pPr>
      <w:r w:rsidRPr="00E37BB4">
        <w:rPr>
          <w:rFonts w:ascii="Monotype Corsiva" w:hAnsi="Monotype Corsiva"/>
          <w:sz w:val="24"/>
          <w:szCs w:val="24"/>
        </w:rPr>
        <w:t>Васькова А.В.</w:t>
      </w:r>
    </w:p>
    <w:p w:rsidR="00E37BB4" w:rsidRDefault="00E37BB4" w:rsidP="00E37BB4">
      <w:pPr>
        <w:jc w:val="right"/>
        <w:rPr>
          <w:rFonts w:ascii="Monotype Corsiva" w:hAnsi="Monotype Corsiva"/>
          <w:sz w:val="24"/>
          <w:szCs w:val="24"/>
        </w:rPr>
      </w:pPr>
      <w:r w:rsidRPr="00E37BB4">
        <w:rPr>
          <w:rFonts w:ascii="Monotype Corsiva" w:hAnsi="Monotype Corsiva"/>
          <w:sz w:val="24"/>
          <w:szCs w:val="24"/>
        </w:rPr>
        <w:t xml:space="preserve">                                                                 </w:t>
      </w:r>
      <w:proofErr w:type="spellStart"/>
      <w:r w:rsidRPr="00E37BB4">
        <w:rPr>
          <w:rFonts w:ascii="Monotype Corsiva" w:hAnsi="Monotype Corsiva"/>
          <w:sz w:val="24"/>
          <w:szCs w:val="24"/>
        </w:rPr>
        <w:t>Бунь</w:t>
      </w:r>
      <w:proofErr w:type="spellEnd"/>
      <w:r w:rsidRPr="00E37BB4">
        <w:rPr>
          <w:rFonts w:ascii="Monotype Corsiva" w:hAnsi="Monotype Corsiva"/>
          <w:sz w:val="24"/>
          <w:szCs w:val="24"/>
        </w:rPr>
        <w:t xml:space="preserve"> Т.В.</w:t>
      </w:r>
    </w:p>
    <w:p w:rsidR="00EA4F22" w:rsidRPr="00E37BB4" w:rsidRDefault="00EA4F22" w:rsidP="00E37BB4">
      <w:pPr>
        <w:jc w:val="right"/>
        <w:rPr>
          <w:rFonts w:ascii="Monotype Corsiva" w:hAnsi="Monotype Corsiva"/>
          <w:sz w:val="24"/>
          <w:szCs w:val="24"/>
        </w:rPr>
      </w:pPr>
    </w:p>
    <w:sectPr w:rsidR="00EA4F22" w:rsidRPr="00E37BB4" w:rsidSect="00B53A27">
      <w:pgSz w:w="16838" w:h="11906" w:orient="landscape"/>
      <w:pgMar w:top="568" w:right="820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776"/>
    <w:multiLevelType w:val="hybridMultilevel"/>
    <w:tmpl w:val="37008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D8D"/>
    <w:multiLevelType w:val="hybridMultilevel"/>
    <w:tmpl w:val="FE5A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61ED"/>
    <w:rsid w:val="00013CB3"/>
    <w:rsid w:val="001A3C84"/>
    <w:rsid w:val="00247D42"/>
    <w:rsid w:val="00276569"/>
    <w:rsid w:val="00476D4C"/>
    <w:rsid w:val="004C682D"/>
    <w:rsid w:val="005D3715"/>
    <w:rsid w:val="00A443A8"/>
    <w:rsid w:val="00A861ED"/>
    <w:rsid w:val="00AE0A3C"/>
    <w:rsid w:val="00B53A27"/>
    <w:rsid w:val="00E025D9"/>
    <w:rsid w:val="00E36941"/>
    <w:rsid w:val="00E37BB4"/>
    <w:rsid w:val="00EA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BB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2019-06-20T04:45:00Z</dcterms:created>
  <dcterms:modified xsi:type="dcterms:W3CDTF">2019-11-13T11:41:00Z</dcterms:modified>
</cp:coreProperties>
</file>