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30" w:rsidRDefault="00E45030" w:rsidP="00E450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030">
        <w:rPr>
          <w:rFonts w:ascii="Times New Roman" w:hAnsi="Times New Roman" w:cs="Times New Roman"/>
          <w:b/>
          <w:sz w:val="32"/>
          <w:szCs w:val="32"/>
        </w:rPr>
        <w:t>Тема  проекта «Мастерская деда Мороза»</w:t>
      </w:r>
    </w:p>
    <w:p w:rsidR="00E45030" w:rsidRPr="00F8538B" w:rsidRDefault="00E45030" w:rsidP="00F8538B">
      <w:pPr>
        <w:pStyle w:val="a4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F8538B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8538B">
        <w:rPr>
          <w:b/>
          <w:color w:val="111111"/>
          <w:sz w:val="28"/>
          <w:szCs w:val="28"/>
        </w:rPr>
        <w:t>: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Активизировать интерес детей и родителей к совместной продуктивной деятельности.</w:t>
      </w:r>
    </w:p>
    <w:p w:rsidR="00E45030" w:rsidRPr="00F8538B" w:rsidRDefault="00E45030" w:rsidP="00F8538B">
      <w:pPr>
        <w:pStyle w:val="a4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F8538B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8538B">
        <w:rPr>
          <w:b/>
          <w:color w:val="111111"/>
          <w:sz w:val="28"/>
          <w:szCs w:val="28"/>
        </w:rPr>
        <w:t>: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• создание сплочённого детско-взрослого творческого коллектива;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• активизация и обогащение воспитательских умений родителей, поддержка их уверенности в собственных педагогических возможностях;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• развитие практических умений работы с различными материалами и в различных техниках;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• активизация творческой речевой деятельности;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• создание положительной эмоциональной атмосферы в совместном творчестве.</w:t>
      </w:r>
    </w:p>
    <w:p w:rsidR="00E45030" w:rsidRPr="00DD5147" w:rsidRDefault="00E45030" w:rsidP="00E45030">
      <w:pPr>
        <w:pStyle w:val="a4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DD5147">
        <w:rPr>
          <w:b/>
          <w:color w:val="111111"/>
          <w:sz w:val="28"/>
          <w:szCs w:val="28"/>
        </w:rPr>
        <w:t xml:space="preserve">Тип </w:t>
      </w:r>
      <w:r w:rsidRPr="00DD5147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DD5147">
        <w:rPr>
          <w:color w:val="111111"/>
          <w:sz w:val="28"/>
          <w:szCs w:val="28"/>
        </w:rPr>
        <w:t>: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>Творческий, кра</w:t>
      </w:r>
      <w:r>
        <w:rPr>
          <w:color w:val="111111"/>
          <w:sz w:val="28"/>
          <w:szCs w:val="28"/>
        </w:rPr>
        <w:t>ткосрочный (2 неделя, групповой)</w:t>
      </w:r>
    </w:p>
    <w:p w:rsidR="00E45030" w:rsidRPr="00F8538B" w:rsidRDefault="00E45030" w:rsidP="00E45030">
      <w:pPr>
        <w:pStyle w:val="a4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F8538B">
        <w:rPr>
          <w:b/>
          <w:color w:val="111111"/>
          <w:sz w:val="28"/>
          <w:szCs w:val="28"/>
        </w:rPr>
        <w:t xml:space="preserve">Участники </w:t>
      </w:r>
      <w:r w:rsidRPr="00DD5147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DD5147">
        <w:rPr>
          <w:color w:val="111111"/>
          <w:sz w:val="28"/>
          <w:szCs w:val="28"/>
        </w:rPr>
        <w:t>:</w:t>
      </w:r>
    </w:p>
    <w:p w:rsidR="00E45030" w:rsidRPr="00E45030" w:rsidRDefault="00E45030" w:rsidP="00E45030">
      <w:pPr>
        <w:pStyle w:val="a4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45030">
        <w:rPr>
          <w:color w:val="111111"/>
          <w:sz w:val="28"/>
          <w:szCs w:val="28"/>
        </w:rPr>
        <w:t xml:space="preserve">Дети </w:t>
      </w:r>
      <w:r>
        <w:rPr>
          <w:color w:val="111111"/>
          <w:sz w:val="28"/>
          <w:szCs w:val="28"/>
        </w:rPr>
        <w:t>подготовительной</w:t>
      </w:r>
      <w:r w:rsidRPr="00E45030">
        <w:rPr>
          <w:color w:val="111111"/>
          <w:sz w:val="28"/>
          <w:szCs w:val="28"/>
        </w:rPr>
        <w:t xml:space="preserve"> группы, воспитатели, родители. </w:t>
      </w:r>
    </w:p>
    <w:tbl>
      <w:tblPr>
        <w:tblStyle w:val="a3"/>
        <w:tblW w:w="0" w:type="auto"/>
        <w:tblLook w:val="04A0"/>
      </w:tblPr>
      <w:tblGrid>
        <w:gridCol w:w="3975"/>
        <w:gridCol w:w="3170"/>
        <w:gridCol w:w="2426"/>
      </w:tblGrid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(занятия)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905" w:type="dxa"/>
          </w:tcPr>
          <w:p w:rsidR="00E45030" w:rsidRPr="00E45030" w:rsidRDefault="00E45030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>РПС и речи.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1.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 .  «Что делает нашу речь выразительной?»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Цель: Отработка с детьми выразительного чтения стихов к новогоднему утреннику. Продемонстрировать детям как по-разному могут звучать стихи в зависимости от интонации прочтения. Развитие памяти.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тему: «Новогодняя игрушка».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конкурсе.</w:t>
            </w:r>
          </w:p>
        </w:tc>
      </w:tr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литературой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1 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«Снегурочка»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способность к целостному восприятию сказки в единстве её содержания и художественной формы. Закреплять знания об особенностях (композиционных, языковых) сказочного жанра. 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.  Рассказывание сказки В.И. Одоевского «Мороз Иванович»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Цель: Учить детей эмоционально воспринимать образное содержание сказки. Подвести к пониманию идеи произведения, связать её со значением пословицы.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</w:t>
            </w: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литературы: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С.Маршак «Двенадцать месяцев»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Бр.Гримм «Госпожа Метелица»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Сборник «Новогодние сказки и стихи»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М. Клокова «Дед Мороз»</w:t>
            </w:r>
          </w:p>
        </w:tc>
        <w:tc>
          <w:tcPr>
            <w:tcW w:w="3905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Рисование. 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«Новогодние картинки»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детей самостоятельно отбирать изобразительные материалы для рисунков. Развивать фантазию, выдумку. 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Конструирование.  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«Красивая ёлочка» (квилинг)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делать надрезы по длине полоски бумаги. Показать способ изготовления ёлочки в технике бумагокручения (квилинг). Вызвать интерес к работе, развивать уверенность, терпеливость. Развивать мелкую моторику рук, воспитывать желание порадовать близких и поздравить их с праздником ёлочкой, сделанной своими 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руками.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30" w:rsidRPr="00E45030" w:rsidTr="00FD5B94">
        <w:tc>
          <w:tcPr>
            <w:tcW w:w="7196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Аппликация.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 «Снежное шоу Деда Мороза» (бумажный комок)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детей работать с бумагой и картоном (бумага разной фактуры – салфетки). Совершенствовать умение заполнять ограниченную плоскость в виде шубы и шапки Деда Мороза, Снегурочки, гномиков бумажным комком. Формировать умение детей заполнять готовую форму снеговиков ватой. Вызвать интерес к работе, уверенность и самостоятельность. Формировать умение работать рядом и вместе.</w:t>
            </w:r>
          </w:p>
        </w:tc>
        <w:tc>
          <w:tcPr>
            <w:tcW w:w="4819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1.«Необычные игрушки» (колокольчики, шарики, звёздочки, сердечки, ёлочки, птички, рыбки) - украшение готовой основы из картона бумажным комком, мозаикой, бусинками, пайетками.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Цель: Поощрять любые творческие проявления детей, развивать фантазию, воображение, выдумку, эмоциональную отзывчивость, уверенность и самостоятельность.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2.«Снежинки» (из бумаги)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Цель: Показать способ вырезания снежинок, совершенствовать технику вырезания из бумаги, сложенной дважды по диагонали.  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>3.»Красивая ёлочка» (продолжение работы)</w:t>
            </w:r>
          </w:p>
          <w:p w:rsidR="00E45030" w:rsidRPr="00E45030" w:rsidRDefault="00E45030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30"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способ изготовления ёлочки в технике бумагокручения (квилинг). Вызвать интерес к работе, развивать уверенность, терпеливость. Развивать мелкую моторику рук, воспитывать желание порадовать близких и поздравить их с праздником ёлочкой, </w:t>
            </w:r>
            <w:r w:rsidRPr="00E45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сделанной своими руками </w:t>
            </w:r>
          </w:p>
        </w:tc>
        <w:tc>
          <w:tcPr>
            <w:tcW w:w="3905" w:type="dxa"/>
          </w:tcPr>
          <w:p w:rsidR="00E45030" w:rsidRPr="00E45030" w:rsidRDefault="00E45030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25C1" w:rsidRPr="00E45030" w:rsidRDefault="008E25C1">
      <w:pPr>
        <w:rPr>
          <w:sz w:val="28"/>
          <w:szCs w:val="28"/>
        </w:rPr>
      </w:pPr>
    </w:p>
    <w:sectPr w:rsidR="008E25C1" w:rsidRPr="00E45030" w:rsidSect="008E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030"/>
    <w:rsid w:val="008E25C1"/>
    <w:rsid w:val="00DD5147"/>
    <w:rsid w:val="00E45030"/>
    <w:rsid w:val="00F8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5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531</Words>
  <Characters>3032</Characters>
  <Application>Microsoft Office Word</Application>
  <DocSecurity>0</DocSecurity>
  <Lines>25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2018-02-17T14:03:00Z</dcterms:created>
  <dcterms:modified xsi:type="dcterms:W3CDTF">2018-02-17T14:08:00Z</dcterms:modified>
</cp:coreProperties>
</file>