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587085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587085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587085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0503760</w:t>
            </w:r>
          </w:p>
        </w:tc>
      </w:tr>
      <w:tr w:rsidR="00587085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32"/>
            </w:tblGrid>
            <w:tr w:rsidR="00587085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2022 г.</w:t>
                  </w: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01.01.2022</w:t>
            </w:r>
          </w:p>
        </w:tc>
      </w:tr>
      <w:tr w:rsidR="0058708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дошкольное образовательное учреждение  «Детский сад № 55»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47145214</w:t>
            </w:r>
          </w:p>
        </w:tc>
      </w:tr>
      <w:tr w:rsidR="00587085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  <w:jc w:val="center"/>
            </w:pPr>
          </w:p>
        </w:tc>
      </w:tr>
      <w:tr w:rsidR="0058708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5"/>
            </w:tblGrid>
            <w:tr w:rsidR="00587085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78701000</w:t>
                  </w: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  <w:jc w:val="center"/>
            </w:pPr>
          </w:p>
        </w:tc>
      </w:tr>
      <w:tr w:rsidR="00587085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02119231</w:t>
            </w:r>
          </w:p>
        </w:tc>
      </w:tr>
      <w:tr w:rsidR="00587085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</w:t>
            </w:r>
          </w:p>
        </w:tc>
      </w:tr>
      <w:tr w:rsidR="00587085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  <w:jc w:val="center"/>
            </w:pPr>
          </w:p>
        </w:tc>
      </w:tr>
      <w:tr w:rsidR="0058708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0503730</w:t>
            </w:r>
          </w:p>
        </w:tc>
      </w:tr>
      <w:tr w:rsidR="00587085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587085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87085" w:rsidRDefault="00587085">
      <w:pPr>
        <w:rPr>
          <w:vanish/>
        </w:rPr>
      </w:pPr>
      <w:bookmarkStart w:id="1" w:name="__bookmark_3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587085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8708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587085">
                  <w:pPr>
                    <w:spacing w:line="1" w:lineRule="auto"/>
                  </w:pPr>
                </w:p>
              </w:tc>
            </w:tr>
          </w:tbl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8708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С июня 2015 года МДОУ центр развития ребенка-детский сад №55 переименован в МДОУ "Детский сад № 55",является бюджетным учреждением и получает субсидии на выполнение муниципального задания.В июле 2016 года была произведена реорганизация в форме присоединени</w:t>
                  </w:r>
                  <w:r>
                    <w:rPr>
                      <w:color w:val="000000"/>
                      <w:sz w:val="28"/>
                      <w:szCs w:val="28"/>
                    </w:rPr>
                    <w:t>я МДОУ "Детский сад № 17"</w:t>
                  </w:r>
                </w:p>
              </w:tc>
            </w:tr>
          </w:tbl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8708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 учреждение получило пожертвования в  виде основных средств в сумме  41430 руб, материальных запасов 10130,83 руб.</w:t>
                  </w:r>
                </w:p>
              </w:tc>
            </w:tr>
          </w:tbl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деятельности»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8708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2021 год учреждение получило субсидии на выполнение муниципального задания в полном объеме в размере 45738675,32руб.Субсидии использованы в соответствии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 планом ФХД остатка на 0</w:t>
                  </w:r>
                  <w:r>
                    <w:rPr>
                      <w:color w:val="000000"/>
                      <w:sz w:val="28"/>
                      <w:szCs w:val="28"/>
                    </w:rPr>
                    <w:t>1.01.2022г нет.    </w:t>
                  </w:r>
                </w:p>
                <w:p w:rsidR="00587085" w:rsidRDefault="00587085"/>
                <w:p w:rsidR="00587085" w:rsidRDefault="00587085"/>
              </w:tc>
            </w:tr>
          </w:tbl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отчетности учреждения»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8708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Анализ формы 0503769 : В 2021году была погашена просроченная кредиторская задолженность сложившаяся на 01.01.2021г в сумме 333025,32 руб,за счет субсидий на на выполнение МЗ ,, так же через счет 304.06 была переведена стоимость затрат на приобретение ОС за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счет субсидий на иные цели  с КФО 5 на КФО 4.в сумме 369000руб Остаток на счете 304.03 на 01.01.2021 г составляет 40508,58руб по 211 статье(профвзносы и питание сотрудников) Так же  остаток резерва по счету 401.60 включает в себя остаток по статье 211 сум</w:t>
                  </w:r>
                  <w:r>
                    <w:rPr>
                      <w:color w:val="000000"/>
                      <w:sz w:val="28"/>
                      <w:szCs w:val="28"/>
                    </w:rPr>
                    <w:t>ма27349,76руб.,по статье213 сумма 8259,63руб.    </w:t>
                  </w:r>
                </w:p>
                <w:p w:rsidR="00587085" w:rsidRDefault="00587085"/>
                <w:p w:rsidR="00587085" w:rsidRDefault="00587085"/>
              </w:tc>
            </w:tr>
          </w:tbl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8708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ноябре 2021 года проведена плановая инвентаризация имущества детского сада. Излишек и недостач не выявлено. Анализ формы 0503721, КОСГУ 173  -333025,32руб. снятие суммы субсидии по соглашению о прекращении обязательств за 2021 год, КФО 4 КОСГУ 199 сумма </w:t>
                  </w:r>
                  <w:r>
                    <w:rPr>
                      <w:color w:val="000000"/>
                      <w:sz w:val="28"/>
                      <w:szCs w:val="28"/>
                    </w:rPr>
                    <w:t>2548,78 руб. возврат МЦ из личного пользования сотрудниками. КФО 2 КОСГУ 199 сумма 60505,16руб,в т.ч 51560,83руб пожертвования в видеОС и  МЦ,  8944,33руб.возврат МЦ из личного пользования сотрудниками.</w:t>
                  </w:r>
                </w:p>
              </w:tc>
            </w:tr>
          </w:tbl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87085" w:rsidRDefault="00587085">
      <w:pPr>
        <w:rPr>
          <w:vanish/>
        </w:rPr>
      </w:pPr>
      <w:bookmarkStart w:id="2" w:name="__bookmark_4"/>
      <w:bookmarkEnd w:id="2"/>
    </w:p>
    <w:tbl>
      <w:tblPr>
        <w:tblOverlap w:val="never"/>
        <w:tblW w:w="10197" w:type="dxa"/>
        <w:tblLayout w:type="fixed"/>
        <w:tblLook w:val="01E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587085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587085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587085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О.В. Румянцева</w:t>
                  </w: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587085">
              <w:trPr>
                <w:trHeight w:val="322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85" w:rsidRDefault="004C29C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587085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587085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66B1C2008FAD83AE40D0FD98E40E6D46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Румянцева Ольга Владимировна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25.08.2021 по 25.11.2022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87085" w:rsidRDefault="00587085">
                  <w:pPr>
                    <w:spacing w:line="1" w:lineRule="auto"/>
                  </w:pP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587085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587085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Н.В. Егорова</w:t>
                  </w: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587085">
              <w:trPr>
                <w:trHeight w:val="322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85" w:rsidRDefault="004C29C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587085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587085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Сертификат: 5A28E50064ADFFBC4C1D3FE2F5A72407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Егорова Наталья Владимировна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13.07.2021 по 13.07.2022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87085" w:rsidRDefault="00587085">
                  <w:pPr>
                    <w:spacing w:line="1" w:lineRule="auto"/>
                  </w:pP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587085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587085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Н.В. Егорова</w:t>
                  </w: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587085">
              <w:trPr>
                <w:trHeight w:val="322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85" w:rsidRDefault="004C29C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587085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587085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5A28E50064ADFFBC4C1D3FE2F5A72407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Егорова Наталья Владимировна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13.07.2021 по 13.07.2022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87085" w:rsidRDefault="00587085">
                  <w:pPr>
                    <w:spacing w:line="1" w:lineRule="auto"/>
                  </w:pP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</w:tr>
    </w:tbl>
    <w:p w:rsidR="00587085" w:rsidRDefault="00587085">
      <w:pPr>
        <w:rPr>
          <w:vanish/>
        </w:rPr>
      </w:pPr>
      <w:bookmarkStart w:id="3" w:name="__bookmark_5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587085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85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85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(наименование, местонахождение )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085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</w:tr>
    </w:tbl>
    <w:p w:rsidR="00587085" w:rsidRDefault="00587085">
      <w:pPr>
        <w:rPr>
          <w:vanish/>
        </w:rPr>
      </w:pPr>
      <w:bookmarkStart w:id="4" w:name="__bookmark_6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587085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587085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587085">
                  <w:pPr>
                    <w:spacing w:line="1" w:lineRule="auto"/>
                    <w:jc w:val="center"/>
                  </w:pP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</w:tr>
      <w:tr w:rsidR="00587085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587085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</w:tr>
      <w:tr w:rsidR="00587085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587085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Н.В. Егорова</w:t>
                  </w: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</w:tr>
      <w:tr w:rsidR="00587085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587085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215"/>
            </w:tblGrid>
            <w:tr w:rsidR="00587085">
              <w:trPr>
                <w:trHeight w:val="322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87085" w:rsidRDefault="004C29CD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ДОКУМЕНТ ПОДПИСАН ЭЛЕКТРОННОЙ ПОДПИСЬЮ</w:t>
                  </w:r>
                </w:p>
              </w:tc>
            </w:tr>
            <w:tr w:rsidR="00587085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15"/>
                  </w:tblGrid>
                  <w:tr w:rsidR="00587085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Сертификат: 5A28E50064ADFFBC4C1D3FE2F5A72407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Владелец: Егорова Наталья Владимировна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Действителен с 13.07.2021 по 13.07.2022</w:t>
                        </w:r>
                      </w:p>
                      <w:p w:rsidR="00587085" w:rsidRDefault="004C29C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587085" w:rsidRDefault="00587085">
                  <w:pPr>
                    <w:spacing w:line="1" w:lineRule="auto"/>
                  </w:pP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7085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587085">
            <w:pPr>
              <w:spacing w:line="1" w:lineRule="auto"/>
              <w:jc w:val="center"/>
            </w:pPr>
          </w:p>
        </w:tc>
      </w:tr>
      <w:tr w:rsidR="00587085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</w:tr>
      <w:tr w:rsidR="00587085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(телефон, e-mail)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</w:tr>
      <w:tr w:rsidR="00587085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587085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085" w:rsidRDefault="004C29CD">
                  <w:r>
                    <w:rPr>
                      <w:color w:val="000000"/>
                      <w:sz w:val="28"/>
                      <w:szCs w:val="28"/>
                    </w:rPr>
                    <w:t>28 апреля 2022 г.</w:t>
                  </w:r>
                </w:p>
              </w:tc>
            </w:tr>
          </w:tbl>
          <w:p w:rsidR="00587085" w:rsidRDefault="00587085">
            <w:pPr>
              <w:spacing w:line="1" w:lineRule="auto"/>
            </w:pPr>
          </w:p>
        </w:tc>
      </w:tr>
    </w:tbl>
    <w:p w:rsidR="00587085" w:rsidRDefault="00587085">
      <w:pPr>
        <w:sectPr w:rsidR="00587085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587085" w:rsidRDefault="00587085">
      <w:pPr>
        <w:rPr>
          <w:vanish/>
        </w:rPr>
      </w:pPr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587085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 учреждения</w:t>
            </w:r>
          </w:p>
        </w:tc>
      </w:tr>
      <w:tr w:rsidR="00587085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587085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:rsidR="00587085" w:rsidRDefault="00587085">
      <w:pPr>
        <w:rPr>
          <w:vanish/>
        </w:rPr>
      </w:pPr>
      <w:bookmarkStart w:id="5" w:name="__bookmark_10"/>
      <w:bookmarkEnd w:id="5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587085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</w:tr>
      <w:tr w:rsidR="00587085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первоначальной стоимости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первоначальной стоимости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объекты ОС стоимостью до 10000 рублей включительно амортизация не начисляется. На объекты ОС стоимостью от 10000 рублей до 100000 рублей включительно амортизация начисляется в размере 100% балансовой стоимости. На объекты ОС свыше 100000 рублей амортиза</w:t>
            </w:r>
            <w:r>
              <w:rPr>
                <w:color w:val="000000"/>
                <w:sz w:val="28"/>
                <w:szCs w:val="28"/>
              </w:rPr>
              <w:t>ция начисляется начиная с 1-го числа, следующим за месяцем принятия объекта к учету, линейным способом, по нормам исчисленным исходя из срока полезного использования объекта, который определяется в соответствии с ОКОФ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объекты ОС стоимостью до 10000 рубл</w:t>
            </w:r>
            <w:r>
              <w:rPr>
                <w:color w:val="000000"/>
                <w:sz w:val="28"/>
                <w:szCs w:val="28"/>
              </w:rPr>
              <w:t xml:space="preserve">ей включительно амортизация не начисляется. На объекты ОС стоимостью от 10000 рублей до 100000 рублей включительно амортизация начисляется в размере 100% балансовой стоимости. На объекты ОС свыше 100000 рублей амортизация начисляется начиная с 1-го числа, </w:t>
            </w:r>
            <w:r>
              <w:rPr>
                <w:color w:val="000000"/>
                <w:sz w:val="28"/>
                <w:szCs w:val="28"/>
              </w:rPr>
              <w:t xml:space="preserve">следующим за месяцем принятия </w:t>
            </w:r>
            <w:r>
              <w:rPr>
                <w:color w:val="000000"/>
                <w:sz w:val="28"/>
                <w:szCs w:val="28"/>
              </w:rPr>
              <w:lastRenderedPageBreak/>
              <w:t>объекта к учету, линейным способом, по нормам исчисленным исходя из срока полезного использования объекта, который определяется в соответствии с ОКОФ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фактической стоимости. С</w:t>
            </w:r>
            <w:r>
              <w:rPr>
                <w:color w:val="000000"/>
                <w:sz w:val="28"/>
                <w:szCs w:val="28"/>
              </w:rPr>
              <w:t>писание по средней фактической стоимости.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фактической стоимости. Списание по средней фактической стоимости.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средства на лицевых счетах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2 20600000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Подотчетные суммы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2 20800000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2 30200000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первоначальной стоимости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первоначальной стоимости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4 10400000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объекты ОС стоимостью до 10000 рублей включительно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амортизация не начисляется. На объекты ОС стоимостью от 10000 рублей до 100000 рублей включительно амортизация начисляется в размере </w:t>
            </w:r>
            <w:r>
              <w:rPr>
                <w:color w:val="000000"/>
                <w:sz w:val="28"/>
                <w:szCs w:val="28"/>
              </w:rPr>
              <w:t>100% балансовой стоимости. На объекты ОС свыше 100000 рублей амортизация начисляется начиная с 1-го числа, следующим за месяцем принятия объекта к учету, линейным способом, по нормам исчисленным исходя из срока полезного использования объекта, который опре</w:t>
            </w:r>
            <w:r>
              <w:rPr>
                <w:color w:val="000000"/>
                <w:sz w:val="28"/>
                <w:szCs w:val="28"/>
              </w:rPr>
              <w:t>деляется в соответствии с ОКОФ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 объекты ОС стоимостью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до 10000 рублей включительно амортизация не начисляется. На объекты ОС стоимостью от 10000 рублей до 100000 рублей включительно амортизация начисляется в размере 100% балансовой стоимости. На объекты </w:t>
            </w:r>
            <w:r>
              <w:rPr>
                <w:color w:val="000000"/>
                <w:sz w:val="28"/>
                <w:szCs w:val="28"/>
              </w:rPr>
              <w:t xml:space="preserve">ОС свыше 100000 рублей амортизация начисляется начиная с 1-го числа, следующим за месяцем принятия объекта к учету, линейным способом, по нормам исчисленным исходя из срока полезного использования объекта, который </w:t>
            </w:r>
            <w:r>
              <w:rPr>
                <w:color w:val="000000"/>
                <w:sz w:val="28"/>
                <w:szCs w:val="28"/>
              </w:rPr>
              <w:lastRenderedPageBreak/>
              <w:t>определяется в соответствии с ОКОФ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4 10500000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фактической стоимости. Списание по средней фактической стоимости.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фактической стоимости. Списание по средней фактической стоимости.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средства на лицевых счетах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</w:t>
            </w:r>
            <w:r>
              <w:rPr>
                <w:color w:val="000000"/>
                <w:sz w:val="28"/>
                <w:szCs w:val="28"/>
              </w:rPr>
              <w:t>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4 20600000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Подотчетные суммы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4 20800000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</w:tr>
      <w:tr w:rsidR="00587085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4 30200000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</w:tr>
      <w:tr w:rsidR="00587085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4C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7085" w:rsidRDefault="00587085">
            <w:pPr>
              <w:spacing w:line="1" w:lineRule="auto"/>
            </w:pPr>
          </w:p>
        </w:tc>
      </w:tr>
    </w:tbl>
    <w:p w:rsidR="004C29CD" w:rsidRDefault="004C29CD"/>
    <w:sectPr w:rsidR="004C29CD" w:rsidSect="00587085">
      <w:headerReference w:type="default" r:id="rId8"/>
      <w:footerReference w:type="default" r:id="rId9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CD" w:rsidRDefault="004C29CD" w:rsidP="00587085">
      <w:r>
        <w:separator/>
      </w:r>
    </w:p>
  </w:endnote>
  <w:endnote w:type="continuationSeparator" w:id="1">
    <w:p w:rsidR="004C29CD" w:rsidRDefault="004C29CD" w:rsidP="0058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587085">
      <w:tc>
        <w:tcPr>
          <w:tcW w:w="10421" w:type="dxa"/>
        </w:tcPr>
        <w:p w:rsidR="00587085" w:rsidRDefault="00587085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587085">
      <w:tc>
        <w:tcPr>
          <w:tcW w:w="10421" w:type="dxa"/>
        </w:tcPr>
        <w:p w:rsidR="00587085" w:rsidRDefault="00587085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CD" w:rsidRDefault="004C29CD" w:rsidP="00587085">
      <w:r>
        <w:separator/>
      </w:r>
    </w:p>
  </w:footnote>
  <w:footnote w:type="continuationSeparator" w:id="1">
    <w:p w:rsidR="004C29CD" w:rsidRDefault="004C29CD" w:rsidP="0058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587085">
      <w:tc>
        <w:tcPr>
          <w:tcW w:w="10421" w:type="dxa"/>
        </w:tcPr>
        <w:p w:rsidR="00587085" w:rsidRDefault="00587085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587085">
      <w:tc>
        <w:tcPr>
          <w:tcW w:w="10421" w:type="dxa"/>
        </w:tcPr>
        <w:p w:rsidR="00587085" w:rsidRDefault="00587085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085"/>
    <w:rsid w:val="004B3ECF"/>
    <w:rsid w:val="004C29CD"/>
    <w:rsid w:val="0058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87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2022-04-28T12:15:00Z</dcterms:created>
  <dcterms:modified xsi:type="dcterms:W3CDTF">2022-04-28T12:15:00Z</dcterms:modified>
</cp:coreProperties>
</file>