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7C" w:rsidRDefault="00CA247C" w:rsidP="000B370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3E5287">
        <w:rPr>
          <w:rFonts w:ascii="Monotype Corsiva" w:hAnsi="Monotype Corsiva"/>
          <w:b/>
          <w:sz w:val="36"/>
          <w:szCs w:val="36"/>
        </w:rPr>
        <w:t xml:space="preserve">Реализация </w:t>
      </w:r>
      <w:r w:rsidRPr="003E5287">
        <w:rPr>
          <w:rFonts w:ascii="Monotype Corsiva" w:hAnsi="Monotype Corsiva" w:cs="Times New Roman"/>
          <w:b/>
          <w:sz w:val="36"/>
          <w:szCs w:val="36"/>
        </w:rPr>
        <w:t>дополнительной общеобразовательной общеразвивающей программы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  <w:r w:rsidR="004D446C" w:rsidRPr="004D446C">
        <w:rPr>
          <w:rFonts w:ascii="Monotype Corsiva" w:hAnsi="Monotype Corsiva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441960</wp:posOffset>
            </wp:positionV>
            <wp:extent cx="2476500" cy="2009140"/>
            <wp:effectExtent l="19050" t="0" r="0" b="0"/>
            <wp:wrapTight wrapText="bothSides">
              <wp:wrapPolygon edited="0">
                <wp:start x="14289" y="0"/>
                <wp:lineTo x="1828" y="2458"/>
                <wp:lineTo x="1828" y="3277"/>
                <wp:lineTo x="1163" y="4710"/>
                <wp:lineTo x="665" y="7578"/>
                <wp:lineTo x="997" y="9831"/>
                <wp:lineTo x="3988" y="13107"/>
                <wp:lineTo x="166" y="16180"/>
                <wp:lineTo x="-166" y="18637"/>
                <wp:lineTo x="0" y="19661"/>
                <wp:lineTo x="1329" y="21300"/>
                <wp:lineTo x="1495" y="21300"/>
                <wp:lineTo x="11797" y="21300"/>
                <wp:lineTo x="16283" y="21300"/>
                <wp:lineTo x="21434" y="20480"/>
                <wp:lineTo x="20769" y="16384"/>
                <wp:lineTo x="20935" y="13722"/>
                <wp:lineTo x="20769" y="13107"/>
                <wp:lineTo x="21600" y="10035"/>
                <wp:lineTo x="21600" y="9011"/>
                <wp:lineTo x="21434" y="6554"/>
                <wp:lineTo x="21434" y="5530"/>
                <wp:lineTo x="21102" y="2048"/>
                <wp:lineTo x="17778" y="205"/>
                <wp:lineTo x="15452" y="0"/>
                <wp:lineTo x="14289" y="0"/>
              </wp:wrapPolygon>
            </wp:wrapTight>
            <wp:docPr id="2" name="Рисунок 1" descr="https://www.clipartmax.com/png/full/206-2069754_%D0%B7%D0%B0%D1%87%D0%B5%D0%BC-%D1%80%D0%B5%D0%B1%D0%B5%D0%BD%D0%BA%D1%83-%D1%87%D0%B8%D1%82%D0%B0%D1%82%D1%8C-ni%C3%B1os-estudiando-anim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206-2069754_%D0%B7%D0%B0%D1%87%D0%B5%D0%BC-%D1%80%D0%B5%D0%B1%D0%B5%D0%BD%D0%BA%D1%83-%D1%87%D0%B8%D1%82%D0%B0%D1%82%D1%8C-ni%C3%B1os-estudiando-animad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</w:p>
    <w:p w:rsidR="00CA247C" w:rsidRDefault="009601EB" w:rsidP="000B370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«ЧИТАЙКА» </w:t>
      </w:r>
    </w:p>
    <w:p w:rsidR="009601EB" w:rsidRPr="004D446C" w:rsidRDefault="009601EB" w:rsidP="000B3705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для </w:t>
      </w:r>
      <w:proofErr w:type="gramStart"/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детей </w:t>
      </w:r>
      <w:r w:rsidR="000B3705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>5</w:t>
      </w:r>
      <w:proofErr w:type="gramEnd"/>
      <w:r w:rsidR="000B3705">
        <w:rPr>
          <w:rFonts w:ascii="Monotype Corsiva" w:hAnsi="Monotype Corsiva"/>
          <w:b/>
          <w:color w:val="C00000"/>
          <w:sz w:val="52"/>
          <w:szCs w:val="52"/>
        </w:rPr>
        <w:t xml:space="preserve">- 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>7 лет.</w:t>
      </w:r>
    </w:p>
    <w:p w:rsidR="00CA247C" w:rsidRPr="00CA247C" w:rsidRDefault="00CA247C" w:rsidP="00E2443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A247C">
        <w:rPr>
          <w:rFonts w:ascii="Monotype Corsiva" w:hAnsi="Monotype Corsiva" w:cs="Times New Roman"/>
          <w:b/>
          <w:sz w:val="40"/>
          <w:szCs w:val="40"/>
        </w:rPr>
        <w:t xml:space="preserve">Ведет педагог дополнительного </w:t>
      </w:r>
      <w:proofErr w:type="gramStart"/>
      <w:r w:rsidRPr="00CA247C">
        <w:rPr>
          <w:rFonts w:ascii="Monotype Corsiva" w:hAnsi="Monotype Corsiva" w:cs="Times New Roman"/>
          <w:b/>
          <w:sz w:val="40"/>
          <w:szCs w:val="40"/>
        </w:rPr>
        <w:t>образования :</w:t>
      </w:r>
      <w:proofErr w:type="gramEnd"/>
    </w:p>
    <w:p w:rsidR="004D446C" w:rsidRDefault="009601EB" w:rsidP="00960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705">
        <w:rPr>
          <w:rFonts w:ascii="Times New Roman" w:hAnsi="Times New Roman" w:cs="Times New Roman"/>
          <w:b/>
          <w:sz w:val="32"/>
          <w:szCs w:val="32"/>
        </w:rPr>
        <w:t>Кочикова</w:t>
      </w:r>
      <w:proofErr w:type="spellEnd"/>
      <w:r w:rsidRPr="000B3705">
        <w:rPr>
          <w:rFonts w:ascii="Times New Roman" w:hAnsi="Times New Roman" w:cs="Times New Roman"/>
          <w:b/>
          <w:sz w:val="32"/>
          <w:szCs w:val="32"/>
        </w:rPr>
        <w:t xml:space="preserve"> Анна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4430" w:rsidRDefault="009601EB" w:rsidP="004D4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244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E24430">
        <w:rPr>
          <w:rFonts w:ascii="Times New Roman" w:hAnsi="Times New Roman" w:cs="Times New Roman"/>
          <w:sz w:val="28"/>
          <w:szCs w:val="28"/>
        </w:rPr>
        <w:t>,</w:t>
      </w:r>
    </w:p>
    <w:p w:rsidR="009601EB" w:rsidRPr="009601EB" w:rsidRDefault="004D446C" w:rsidP="004D4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занятия в </w:t>
      </w:r>
      <w:r w:rsidR="009601EB" w:rsidRPr="008E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705">
        <w:rPr>
          <w:rFonts w:ascii="Times New Roman" w:hAnsi="Times New Roman" w:cs="Times New Roman"/>
          <w:sz w:val="28"/>
          <w:szCs w:val="28"/>
        </w:rPr>
        <w:t>первом</w:t>
      </w:r>
      <w:r w:rsidR="009601EB" w:rsidRPr="008E43BF">
        <w:rPr>
          <w:rFonts w:ascii="Times New Roman" w:hAnsi="Times New Roman" w:cs="Times New Roman"/>
          <w:sz w:val="28"/>
          <w:szCs w:val="28"/>
        </w:rPr>
        <w:t xml:space="preserve"> </w:t>
      </w:r>
      <w:r w:rsidR="009601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01EB">
        <w:rPr>
          <w:rFonts w:ascii="Times New Roman" w:hAnsi="Times New Roman" w:cs="Times New Roman"/>
          <w:sz w:val="28"/>
          <w:szCs w:val="28"/>
        </w:rPr>
        <w:t xml:space="preserve">и </w:t>
      </w:r>
      <w:r w:rsidR="009601EB" w:rsidRPr="009601EB">
        <w:rPr>
          <w:rFonts w:ascii="Times New Roman" w:hAnsi="Times New Roman" w:cs="Times New Roman"/>
          <w:sz w:val="28"/>
          <w:szCs w:val="28"/>
        </w:rPr>
        <w:t xml:space="preserve"> </w:t>
      </w:r>
      <w:r w:rsidR="000B3705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="000B3705">
        <w:rPr>
          <w:rFonts w:ascii="Times New Roman" w:hAnsi="Times New Roman" w:cs="Times New Roman"/>
          <w:sz w:val="28"/>
          <w:szCs w:val="28"/>
        </w:rPr>
        <w:t xml:space="preserve"> </w:t>
      </w:r>
      <w:r w:rsidR="009601EB" w:rsidRPr="009601EB">
        <w:rPr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01EB" w:rsidRPr="009601EB">
        <w:rPr>
          <w:rFonts w:ascii="Times New Roman" w:hAnsi="Times New Roman" w:cs="Times New Roman"/>
          <w:sz w:val="28"/>
          <w:szCs w:val="28"/>
        </w:rPr>
        <w:t>.</w:t>
      </w:r>
      <w:r w:rsidRPr="004D446C">
        <w:t xml:space="preserve"> </w:t>
      </w:r>
    </w:p>
    <w:p w:rsidR="009601EB" w:rsidRDefault="009601EB" w:rsidP="00960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6C" w:rsidRDefault="004D446C" w:rsidP="009601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1EB" w:rsidRPr="00CA247C" w:rsidRDefault="009601EB" w:rsidP="00CA2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47C">
        <w:rPr>
          <w:rFonts w:ascii="Times New Roman" w:hAnsi="Times New Roman" w:cs="Times New Roman"/>
          <w:b/>
          <w:sz w:val="28"/>
          <w:szCs w:val="28"/>
        </w:rPr>
        <w:t xml:space="preserve">Реализуется дополнительная </w:t>
      </w:r>
      <w:r w:rsidR="00CA247C" w:rsidRPr="00CA247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  <w:r w:rsidRPr="00CA247C">
        <w:rPr>
          <w:rFonts w:ascii="Times New Roman" w:hAnsi="Times New Roman" w:cs="Times New Roman"/>
          <w:b/>
          <w:sz w:val="28"/>
          <w:szCs w:val="28"/>
        </w:rPr>
        <w:t>общеразвивающая программа социально – педагогической направленности</w:t>
      </w:r>
    </w:p>
    <w:p w:rsidR="009601EB" w:rsidRPr="008F4ECB" w:rsidRDefault="009601EB" w:rsidP="00CA2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ЧИТАЙКА</w:t>
      </w:r>
      <w:r w:rsidRPr="008F4ECB">
        <w:rPr>
          <w:rFonts w:ascii="Times New Roman" w:hAnsi="Times New Roman" w:cs="Times New Roman"/>
          <w:b/>
          <w:sz w:val="28"/>
          <w:szCs w:val="28"/>
        </w:rPr>
        <w:t>».</w:t>
      </w:r>
    </w:p>
    <w:p w:rsidR="009601EB" w:rsidRDefault="009601EB" w:rsidP="009601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5381">
        <w:rPr>
          <w:rStyle w:val="3"/>
          <w:rFonts w:eastAsiaTheme="minorHAnsi"/>
        </w:rPr>
        <w:t>Программа рассчитана на 2 учебных года.</w:t>
      </w:r>
      <w:r w:rsidRPr="00E85381">
        <w:rPr>
          <w:rFonts w:ascii="Times New Roman" w:hAnsi="Times New Roman" w:cs="Times New Roman"/>
          <w:sz w:val="28"/>
          <w:szCs w:val="28"/>
        </w:rPr>
        <w:t xml:space="preserve"> </w:t>
      </w:r>
      <w:r w:rsidRPr="00E8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Занятия проводятся 1 раз в неделю по 25-30 минут. </w:t>
      </w:r>
    </w:p>
    <w:p w:rsidR="004D446C" w:rsidRDefault="004D446C" w:rsidP="004D446C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446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Первый период обучения — подготовительный</w:t>
      </w:r>
      <w:r w:rsidRPr="006B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Цель работы педаго</w:t>
      </w:r>
      <w:r w:rsidRPr="006B1E7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га на данном этапе — подготовить детей к анализу и синтезу слов и научить их слит</w:t>
      </w:r>
      <w:r w:rsidRPr="006B1E7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ному чтению простейших прямых слогов (типа «согласный-гласный» — СГ). Образо</w:t>
      </w:r>
      <w:r w:rsidRPr="006B1E72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вательные задачи педагога в первом периоде обучения сводятся к следующему: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4"/>
        </w:tabs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научить детей выделять начальный гласный из состава слова;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сформировать навыки анализа ряда, состоящего из двух-трех гласных;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сформировать навыки анализа и синтеза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обратного слога типа «гласный-</w:t>
      </w: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согласный» (ГС);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11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в выделении первого и последнего согласного из состава слова;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научить различать гласные и согласные звуки;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научить подбирать слова с заданным гласным или согласным;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научить различать твёрдые и мягкие, познакомить со звонкими и </w:t>
      </w: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глухими согласными звуками;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в выделении гласного, стоящего после согласного звука;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сформировать навыки анализа и синтеза прямых слогов типа СГ;</w:t>
      </w:r>
    </w:p>
    <w:p w:rsidR="004D446C" w:rsidRPr="00AC089B" w:rsidRDefault="004D446C" w:rsidP="004D446C">
      <w:pPr>
        <w:pStyle w:val="a3"/>
        <w:widowControl w:val="0"/>
        <w:numPr>
          <w:ilvl w:val="0"/>
          <w:numId w:val="2"/>
        </w:numPr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определять место звука в слове (начало, середина, конец).</w:t>
      </w:r>
    </w:p>
    <w:p w:rsidR="004D446C" w:rsidRPr="00AC089B" w:rsidRDefault="004D446C" w:rsidP="004D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46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Второй период обучения — букварный.</w:t>
      </w: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этих занятиях педагог старается достигнуть следующих целей: разви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ть у детей сложные формы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звуко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буквенного</w:t>
      </w:r>
      <w:proofErr w:type="gramEnd"/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анализа и синтеза; сформировать навыки слогового анализа и син</w:t>
      </w: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теза; научить определять количество, последовательность и место слов в пред</w:t>
      </w: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ложении; учить чтению слов, предложений, текстов.</w:t>
      </w:r>
    </w:p>
    <w:p w:rsidR="004D446C" w:rsidRPr="00AC089B" w:rsidRDefault="004D446C" w:rsidP="004D4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втором периоде обучения дети учатся:</w:t>
      </w:r>
    </w:p>
    <w:p w:rsidR="004D446C" w:rsidRPr="00AC089B" w:rsidRDefault="004D446C" w:rsidP="004D446C">
      <w:pPr>
        <w:widowControl w:val="0"/>
        <w:numPr>
          <w:ilvl w:val="0"/>
          <w:numId w:val="3"/>
        </w:numPr>
        <w:tabs>
          <w:tab w:val="left" w:pos="576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определять последовательность и количество звуков в слове;</w:t>
      </w:r>
    </w:p>
    <w:p w:rsidR="004D446C" w:rsidRPr="00AC089B" w:rsidRDefault="004D446C" w:rsidP="004D446C">
      <w:pPr>
        <w:widowControl w:val="0"/>
        <w:numPr>
          <w:ilvl w:val="0"/>
          <w:numId w:val="3"/>
        </w:numPr>
        <w:tabs>
          <w:tab w:val="left" w:pos="57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устанавливать место звука в слове;</w:t>
      </w:r>
    </w:p>
    <w:p w:rsidR="004D446C" w:rsidRPr="00AC089B" w:rsidRDefault="004D446C" w:rsidP="004D446C">
      <w:pPr>
        <w:widowControl w:val="0"/>
        <w:numPr>
          <w:ilvl w:val="0"/>
          <w:numId w:val="3"/>
        </w:numPr>
        <w:tabs>
          <w:tab w:val="left" w:pos="57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различать звонкие и глухие согласные звуки;</w:t>
      </w:r>
    </w:p>
    <w:p w:rsidR="004D446C" w:rsidRPr="004D446C" w:rsidRDefault="004D446C" w:rsidP="009601EB">
      <w:pPr>
        <w:widowControl w:val="0"/>
        <w:numPr>
          <w:ilvl w:val="0"/>
          <w:numId w:val="3"/>
        </w:numPr>
        <w:tabs>
          <w:tab w:val="left" w:pos="574"/>
        </w:tabs>
        <w:spacing w:after="60"/>
        <w:ind w:left="5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44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делить слова на слоги (педагог объясняет, что в каждом слоге обязательно есть один гласный звук).</w:t>
      </w:r>
    </w:p>
    <w:p w:rsidR="009601EB" w:rsidRPr="00E85381" w:rsidRDefault="009601EB" w:rsidP="009601E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5381">
        <w:rPr>
          <w:rStyle w:val="2"/>
          <w:rFonts w:eastAsia="Tahoma"/>
          <w:i/>
        </w:rPr>
        <w:t>Основные формы работы с воспитанниками:</w:t>
      </w:r>
      <w:r w:rsidRPr="00E85381">
        <w:rPr>
          <w:rStyle w:val="2"/>
          <w:rFonts w:eastAsia="Tahoma"/>
        </w:rPr>
        <w:t xml:space="preserve"> </w:t>
      </w:r>
      <w:r w:rsidRPr="00E8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</w:t>
      </w:r>
    </w:p>
    <w:p w:rsidR="009601EB" w:rsidRDefault="009601EB" w:rsidP="009601EB">
      <w:pPr>
        <w:spacing w:after="300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Pr="00E8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чистоговорки</w:t>
      </w:r>
      <w:proofErr w:type="spellEnd"/>
      <w:r w:rsidRPr="00E8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4D446C" w:rsidRDefault="009601EB" w:rsidP="009601EB">
      <w:pPr>
        <w:rPr>
          <w:rFonts w:ascii="Times New Roman" w:hAnsi="Times New Roman" w:cs="Times New Roman"/>
          <w:sz w:val="28"/>
          <w:szCs w:val="28"/>
        </w:rPr>
      </w:pPr>
      <w:r w:rsidRPr="00DF2702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Pr="00DF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6C" w:rsidRPr="004D446C" w:rsidRDefault="009601EB" w:rsidP="004D4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46C">
        <w:rPr>
          <w:rFonts w:ascii="Times New Roman" w:hAnsi="Times New Roman" w:cs="Times New Roman"/>
          <w:sz w:val="28"/>
          <w:szCs w:val="28"/>
        </w:rPr>
        <w:t xml:space="preserve">К концу первого года обучения дети могут читать целыми словами и предложениями из 2-3 слов. </w:t>
      </w:r>
    </w:p>
    <w:p w:rsidR="009601EB" w:rsidRPr="004D446C" w:rsidRDefault="009601EB" w:rsidP="004D44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446C">
        <w:rPr>
          <w:rFonts w:ascii="Times New Roman" w:hAnsi="Times New Roman" w:cs="Times New Roman"/>
          <w:sz w:val="28"/>
          <w:szCs w:val="28"/>
        </w:rPr>
        <w:t>К концу второго года обучения дети овладевают процессом чтения.</w:t>
      </w:r>
    </w:p>
    <w:p w:rsidR="00E44EF3" w:rsidRDefault="00E44EF3"/>
    <w:sectPr w:rsidR="00E44EF3" w:rsidSect="00E4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11BC"/>
    <w:multiLevelType w:val="multilevel"/>
    <w:tmpl w:val="33F8F7B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208C8"/>
    <w:multiLevelType w:val="hybridMultilevel"/>
    <w:tmpl w:val="199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D5FFB"/>
    <w:multiLevelType w:val="hybridMultilevel"/>
    <w:tmpl w:val="CCE88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1EB"/>
    <w:rsid w:val="000B3705"/>
    <w:rsid w:val="004D446C"/>
    <w:rsid w:val="009601EB"/>
    <w:rsid w:val="00CA247C"/>
    <w:rsid w:val="00E24430"/>
    <w:rsid w:val="00E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88CF0-24CF-4854-AA79-BD290C3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EB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960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60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2019-04-24T14:44:00Z</dcterms:created>
  <dcterms:modified xsi:type="dcterms:W3CDTF">2019-07-21T16:33:00Z</dcterms:modified>
</cp:coreProperties>
</file>