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5" w:rsidRPr="00605755" w:rsidRDefault="00605755" w:rsidP="006057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60575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ДОМАШНИЕ ЗАНЯТИЯ С ДЕТЬМИ 3-4 ЛЕТ: РАЗВИТИЕ РЕЧИ. КОШКИ — МЫШКИ.</w:t>
      </w:r>
    </w:p>
    <w:p w:rsidR="00605755" w:rsidRPr="00605755" w:rsidRDefault="00605755" w:rsidP="006057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575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95375" cy="76200"/>
            <wp:effectExtent l="0" t="0" r="9525" b="0"/>
            <wp:docPr id="5" name="Рисунок 5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Домашние занятия с детьми 3-4 лет: развитие речи. </w:t>
      </w:r>
      <w:r w:rsidRPr="006057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Кошки-мышки: учимся отгадывать и сочинять загадки, рассказывать, пересказывать.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857750" cy="3228975"/>
            <wp:effectExtent l="0" t="0" r="0" b="9525"/>
            <wp:docPr id="4" name="Рисунок 4" descr="Домашние занятия с детьми. Развитие ре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занятия с детьми. Развитие реч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605755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СЦЕНАРИЙ ДОМАШНЕГО ИГРОВОГО ЗАНЯТИЯ ПО РАЗВИТИЮ РЕЧИ РЕБЕНКА 3- 4 ЛЕТ</w:t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605755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ЗАДАНИЕ 1. УЧИМСЯ ОТГАДЫВАТЬ И ПРИДУМЫВАТЬ ЗАГАДКИ-ОПИСАНИЯ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какие красивые картинки! Я загадаю загадки, а ты найди на картинке отгадки.</w:t>
      </w:r>
    </w:p>
    <w:p w:rsidR="00605755" w:rsidRPr="00605755" w:rsidRDefault="00CE4D03" w:rsidP="00605755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Картинки: серый заяц, серая </w:t>
      </w:r>
      <w:r w:rsidR="00605755" w:rsidRPr="00CE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мышка, </w:t>
      </w:r>
      <w:proofErr w:type="gramStart"/>
      <w:r w:rsidR="00605755" w:rsidRPr="00CE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серая  кошка</w:t>
      </w:r>
      <w:proofErr w:type="gramEnd"/>
      <w:r w:rsidR="00605755" w:rsidRPr="00CE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желтый цыпленок.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4267200" cy="2838450"/>
            <wp:effectExtent l="0" t="0" r="0" b="0"/>
            <wp:docPr id="3" name="Рисунок 3" descr="Домашние занятия по развитию ре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е занятия по развитию реч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605755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ЗАГАДКА 1</w:t>
      </w:r>
    </w:p>
    <w:p w:rsidR="00605755" w:rsidRPr="00605755" w:rsidRDefault="00605755" w:rsidP="00605755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Мохнатенькая, </w:t>
      </w:r>
      <w:proofErr w:type="gramStart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усатенькая,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Молочко</w:t>
      </w:r>
      <w:proofErr w:type="gramEnd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пьет, песенки поёт.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Мягкие лапки, а в лапках царапки.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с ребенком особенности кошки, о которых говорится в загадке: «Почему ты решил, что это </w:t>
      </w:r>
      <w:r w:rsidR="00CE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кошка? Что делает кошка? Какая 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она?».</w:t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605755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ЗАГАДКА 2</w:t>
      </w:r>
    </w:p>
    <w:p w:rsidR="00605755" w:rsidRPr="00605755" w:rsidRDefault="00605755" w:rsidP="00605755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Комочек </w:t>
      </w:r>
      <w:proofErr w:type="gramStart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пуха,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Длинное</w:t>
      </w:r>
      <w:proofErr w:type="gramEnd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ухо.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Прыгает ловко,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Любит морковку.</w:t>
      </w:r>
    </w:p>
    <w:p w:rsidR="00CE4D03" w:rsidRDefault="00605755" w:rsidP="00CE4D03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назвать признаки зайца, названные в загадке: зайчик пушистый, у него длинные уши</w:t>
      </w:r>
      <w:r w:rsidR="00CE4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прыгает, любит морковку: «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Как ты догадался? Зайчик маленький и кругленький как 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 пушистый шарик, как пушинка)».</w:t>
      </w:r>
    </w:p>
    <w:p w:rsidR="00605755" w:rsidRPr="00605755" w:rsidRDefault="00605755" w:rsidP="00CE4D03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</w:t>
      </w:r>
      <w:r w:rsidR="00CE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отгадывании 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стандартного ответа ребенка «это зайчик» Вы зададите малышу провокационный вопрос: «А может быть, это поросенок? Ведь поросенок очень любит морковку?». Обычно дети не готовы к такому вопросу и сразу же соглашаются с тем, что они «ошиблись», говоря: «Да, да, это поросенок!» Тогда снова прочитайте текст загадки, выделите все признаки и решите, почему поросенок не подходит как отгадка.</w:t>
      </w:r>
    </w:p>
    <w:p w:rsidR="00605755" w:rsidRPr="00CE4D03" w:rsidRDefault="00CE4D03" w:rsidP="00CE4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755" w:rsidRPr="00CE4D03">
        <w:rPr>
          <w:rFonts w:ascii="Times New Roman" w:hAnsi="Times New Roman" w:cs="Times New Roman"/>
          <w:sz w:val="28"/>
          <w:szCs w:val="28"/>
        </w:rPr>
        <w:t xml:space="preserve">Провокационные вопросы учат ребенка отстаивать свою точку </w:t>
      </w:r>
      <w:proofErr w:type="gramStart"/>
      <w:r w:rsidR="00605755" w:rsidRPr="00CE4D03">
        <w:rPr>
          <w:rFonts w:ascii="Times New Roman" w:hAnsi="Times New Roman" w:cs="Times New Roman"/>
          <w:sz w:val="28"/>
          <w:szCs w:val="28"/>
        </w:rPr>
        <w:t xml:space="preserve">зрения,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755" w:rsidRPr="00CE4D03">
        <w:rPr>
          <w:rFonts w:ascii="Times New Roman" w:hAnsi="Times New Roman" w:cs="Times New Roman"/>
          <w:sz w:val="28"/>
          <w:szCs w:val="28"/>
        </w:rPr>
        <w:t xml:space="preserve">внимательно вслушиваться в текст загадки, выделять существенные и несущественные признаки в предметах и текстах. Это очень важное умение, </w:t>
      </w:r>
      <w:r w:rsidR="00605755" w:rsidRPr="00CE4D03">
        <w:rPr>
          <w:rFonts w:ascii="Times New Roman" w:hAnsi="Times New Roman" w:cs="Times New Roman"/>
          <w:sz w:val="28"/>
          <w:szCs w:val="28"/>
        </w:rPr>
        <w:lastRenderedPageBreak/>
        <w:t>которое так нужно в нашей повседневной жизни, которое так трудно дается взрослым и так легко осваивается в детстве!</w:t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605755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ЗАГАДКА 3</w:t>
      </w:r>
    </w:p>
    <w:p w:rsidR="00605755" w:rsidRPr="00605755" w:rsidRDefault="00605755" w:rsidP="00605755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Маленький </w:t>
      </w:r>
      <w:proofErr w:type="gramStart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рост,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Длинный</w:t>
      </w:r>
      <w:proofErr w:type="gramEnd"/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хвост,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Серенькая шубка,</w:t>
      </w:r>
      <w:r w:rsidRPr="006057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Остренькие зубки.</w:t>
      </w:r>
    </w:p>
    <w:p w:rsidR="00CE4D03" w:rsidRDefault="00605755" w:rsidP="00CE4D03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я загадала загадку? Почему ты так решил? А может быть, это кошка, ведь у кошки серенькая шубка и остренькие зубки, и хвост длинный? (Аналогично предыдущей загадке вспомните все признаки, перечисленные в ней. Что можно сказать о кошке, а что нельзя сказать о кошке?).</w:t>
      </w:r>
    </w:p>
    <w:p w:rsidR="00605755" w:rsidRPr="00605755" w:rsidRDefault="00605755" w:rsidP="00CE4D03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загадку ещё раз и помогите малышу найти в загадке главный признак – маленький рост: «Нет, это не кошка. Мышка маленькая, а кошка большая.  У кошки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усы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усики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глаза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 -…? 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Глазки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). У кошки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хвост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 — …? 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Хвостик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 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зубы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мышки-…(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зубки)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 кошки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 — …(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носик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кошки 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лапы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мышки — ….(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лапки)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кошки уши, а у мышки — …(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ушки ). 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мяукает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громко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мышки пищат</w:t>
      </w:r>
      <w:r w:rsidRPr="00CE4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…(тихо).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Подбирая эти слова, малыш учится использовать уменьшительно-ласкательные суффиксы. А еще развивает языковое чутье.</w:t>
      </w:r>
    </w:p>
    <w:p w:rsidR="00605755" w:rsidRPr="00605755" w:rsidRDefault="00605755" w:rsidP="00CE4D03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картинке нет загадки? Давай 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придумаем  вместе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о цыплёнке. Он маленький как …, но не … Он желтый как…, но не … Он пушистый как…, но не … Кто это? (Примерный текст Вашей загадки получится такой: «Он маленький как мышка, но не мышка. Он желтый как одуванчик, но не одуванчик. Он пушистый как облачко, но не облачко. Кто это?»)</w:t>
      </w: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605755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ЗАДАНИЕ 2. УЧИМСЯ РАССКАЗЫВАТЬ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b/>
          <w:bCs/>
          <w:i/>
          <w:iCs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453405" cy="2733675"/>
            <wp:effectExtent l="0" t="0" r="4445" b="0"/>
            <wp:docPr id="2" name="Рисунок 2" descr="Домашние занятия с детьми. Развитие речи. Цыплен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е занятия с детьми. Развитие речи. Цыпленок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84" cy="27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B" w:rsidRDefault="00605755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придумаем вместе сказку о цыпленке. Я начну, а ты продолжай. Жил – был цыпленок. И звали его…Он очень любил…Однажды решил цыпленок пойти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погулять, в гости, на речку и т.д.). Шел … по дороге и встретил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выбрать на картинке, кого он встретил, например, мышку). Мышка спросила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ты идёшь? Кто ты? И др.) Цыпленок ответил… </w:t>
      </w:r>
      <w:proofErr w:type="gram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говорит: «Давай вместе…» И стали они…</w:t>
      </w:r>
    </w:p>
    <w:p w:rsidR="00605755" w:rsidRDefault="00605755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B0377B">
        <w:rPr>
          <w:rFonts w:ascii="Times New Roman" w:hAnsi="Times New Roman" w:cs="Times New Roman"/>
          <w:sz w:val="28"/>
          <w:szCs w:val="28"/>
        </w:rPr>
        <w:t>В таком совместном рассказывании Вы задаете ребенку опору (в педагогике это называется «лексико-синтаксическая схема»), в которую он свободно вставляет свои слова. Этот прием учит ребенка использовать разные способы связи предложений в тексте, что поможет ему в дальнейшем говорить красиво, логично, связно, без излишних пауз.</w:t>
      </w:r>
    </w:p>
    <w:p w:rsidR="00B0377B" w:rsidRPr="00B0377B" w:rsidRDefault="00B0377B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55" w:rsidRPr="00605755" w:rsidRDefault="00605755" w:rsidP="0060575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605755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ЗАДАНИЕ 3.  УЧИМСЯ ГОВОРИТЬ ВЫРАЗИТЕЛЬНО.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мышки</w:t>
      </w:r>
    </w:p>
    <w:p w:rsidR="00605755" w:rsidRPr="00605755" w:rsidRDefault="00605755" w:rsidP="00605755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5755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267200" cy="2838450"/>
            <wp:effectExtent l="0" t="0" r="0" b="0"/>
            <wp:docPr id="1" name="Рисунок 1" descr="Картинки для домашних занятий по развитию речи. Кот и мыш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домашних занятий по развитию речи. Кот и мыш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B" w:rsidRDefault="00605755" w:rsidP="00B0377B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картинку.  Тебе нравятся мышки? Какие они? (маленькие, серенькие, хорошенькие, малюсенькие, бойкие, быстрые, проворные, ловкие и т.д.). Глазки у них как… (пуговки, ягодки, бусинки, шарики). Носики черные как… (смородинки, угольки). Послушай, как красиво написал об этих мышках русский писатель – Константин Дмитриевич Ушинский.</w:t>
      </w:r>
    </w:p>
    <w:p w:rsidR="00605755" w:rsidRPr="00605755" w:rsidRDefault="00605755" w:rsidP="00B0377B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Собрались мышки у своей норки – старые и малые. Глазки у них черненькие, лапки у них маленькие, остренькие зубки, серенькие шубки, ушки кверху торчат, хвостища по земле волочатся…Ох, берегитесь мышки! Ваш приятель Вася недалеко. Он вас очень любит, лапкой приголубит, хвостики вам помнет, </w:t>
      </w:r>
      <w:proofErr w:type="spellStart"/>
      <w:r w:rsidRPr="00605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шубочки</w:t>
      </w:r>
      <w:proofErr w:type="spellEnd"/>
      <w:r w:rsidRPr="00605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порвет.</w:t>
      </w:r>
    </w:p>
    <w:p w:rsidR="00B0377B" w:rsidRDefault="00605755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попробуем вместе рассказать о мышках: «Глазки у них…, лапки у них …, остренькие…, серенькие …» (малыш договаривает фразу из рассказа за взрослым).</w:t>
      </w:r>
    </w:p>
    <w:p w:rsidR="00605755" w:rsidRDefault="00605755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догадался, кто такой Вася? Правильно, это кот. Любит ли он мышей?   Давай вместе предупре</w:t>
      </w:r>
      <w:r w:rsidR="00B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мышек: «</w:t>
      </w:r>
      <w:bookmarkStart w:id="0" w:name="_GoBack"/>
      <w:bookmarkEnd w:id="0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B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 мышки! Ваш приятель 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 недалеко. Он вас очень …, лапкой …, хвостики вам…, </w:t>
      </w:r>
      <w:proofErr w:type="spellStart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шубочки</w:t>
      </w:r>
      <w:proofErr w:type="spellEnd"/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вам… Убегайте, мышки, в норку поскорей!».</w:t>
      </w:r>
    </w:p>
    <w:p w:rsidR="00B0377B" w:rsidRPr="00605755" w:rsidRDefault="00B0377B" w:rsidP="00B0377B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55" w:rsidRPr="00605755" w:rsidRDefault="00605755" w:rsidP="00B0377B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Советы родителям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55" w:rsidRPr="00605755" w:rsidRDefault="00605755" w:rsidP="00B0377B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1.Сочините подобные сказки о других животных и запишите их в книжку-самоделку.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Сделайте к сказкам малыша иллюстрации и покажите первую книжку со сказками Вашего малыша его друзьям и близким. Разыграйте сказки, придуманные ребенком с помощью игрушек. Этим Вы поможете поддержать интерес малыша к словесному творчеству и </w:t>
      </w:r>
      <w:r w:rsidR="00B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способствовать развитию 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 связной речи ребенка.</w:t>
      </w:r>
    </w:p>
    <w:p w:rsidR="00605755" w:rsidRPr="00605755" w:rsidRDefault="00605755" w:rsidP="00B0377B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B037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Разыграйте сценку «Мышки» с помощью игрушек.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Побуждайте малыша договаривать за Ва</w:t>
      </w:r>
      <w:r w:rsidR="00B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слова из текста. Такие игры </w:t>
      </w:r>
      <w:r w:rsidRPr="006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малыша к пересказу сказок и рассказов, обогащают его речь новыми словами и выражениями.</w:t>
      </w:r>
    </w:p>
    <w:p w:rsidR="003E2914" w:rsidRPr="00B0377B" w:rsidRDefault="00B0377B" w:rsidP="00B037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914" w:rsidRPr="00B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95A73"/>
    <w:multiLevelType w:val="multilevel"/>
    <w:tmpl w:val="879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B"/>
    <w:rsid w:val="004343BB"/>
    <w:rsid w:val="00566224"/>
    <w:rsid w:val="00605755"/>
    <w:rsid w:val="007461F4"/>
    <w:rsid w:val="00B0377B"/>
    <w:rsid w:val="00C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B241-BCEF-489C-8CB1-5AE9A597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755"/>
    <w:rPr>
      <w:b/>
      <w:bCs/>
    </w:rPr>
  </w:style>
  <w:style w:type="character" w:styleId="a5">
    <w:name w:val="Emphasis"/>
    <w:basedOn w:val="a0"/>
    <w:uiPriority w:val="20"/>
    <w:qFormat/>
    <w:rsid w:val="00605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27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3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13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41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55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52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2020-04-22T16:15:00Z</dcterms:created>
  <dcterms:modified xsi:type="dcterms:W3CDTF">2020-04-22T17:05:00Z</dcterms:modified>
</cp:coreProperties>
</file>